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07240" w14:textId="77777777" w:rsidR="00BC17F3" w:rsidRPr="00080CC5" w:rsidRDefault="007808DC" w:rsidP="00BC17F3">
      <w:pPr>
        <w:jc w:val="center"/>
        <w:rPr>
          <w:rFonts w:ascii="Montserrat" w:eastAsia="Times New Roman" w:hAnsi="Montserrat" w:cs="Calibri"/>
          <w:b/>
          <w:bCs/>
          <w:color w:val="660033"/>
          <w:sz w:val="22"/>
          <w:szCs w:val="22"/>
          <w:lang w:eastAsia="es-MX"/>
        </w:rPr>
      </w:pPr>
      <w:r w:rsidRPr="00BC17F3">
        <w:t xml:space="preserve"> </w:t>
      </w:r>
      <w:bookmarkStart w:id="0" w:name="_GoBack"/>
      <w:r w:rsidR="00BC17F3" w:rsidRPr="00080CC5">
        <w:rPr>
          <w:rFonts w:ascii="Montserrat" w:eastAsia="Times New Roman" w:hAnsi="Montserrat" w:cs="Calibri"/>
          <w:b/>
          <w:bCs/>
          <w:color w:val="660033"/>
          <w:sz w:val="22"/>
          <w:szCs w:val="22"/>
          <w:lang w:eastAsia="es-MX"/>
        </w:rPr>
        <w:t>AVISO DE PRIVACIDAD</w:t>
      </w:r>
      <w:bookmarkEnd w:id="0"/>
    </w:p>
    <w:p w14:paraId="5AABA510" w14:textId="741F8E1C" w:rsidR="00BC17F3" w:rsidRDefault="00BC17F3" w:rsidP="00BC17F3">
      <w:pPr>
        <w:jc w:val="center"/>
        <w:rPr>
          <w:rFonts w:ascii="Montserrat" w:eastAsia="Times New Roman" w:hAnsi="Montserrat" w:cs="Calibri"/>
          <w:b/>
          <w:bCs/>
          <w:color w:val="660033"/>
          <w:sz w:val="22"/>
          <w:szCs w:val="22"/>
          <w:lang w:eastAsia="es-MX"/>
        </w:rPr>
      </w:pPr>
      <w:r w:rsidRPr="005E105E">
        <w:rPr>
          <w:rFonts w:ascii="Montserrat" w:eastAsia="Times New Roman" w:hAnsi="Montserrat" w:cs="Calibri"/>
          <w:b/>
          <w:bCs/>
          <w:color w:val="660033"/>
          <w:sz w:val="22"/>
          <w:szCs w:val="22"/>
          <w:lang w:eastAsia="es-MX"/>
        </w:rPr>
        <w:t>FORMULARIO PARA ENTREGA DE EJEMPLARES DE LA  PROPUESTA“ESTRATEGIA SECTORIAL DE BIOECONOMÍA AGRÍCOLA” PARA MÉXICO</w:t>
      </w:r>
      <w:r w:rsidR="00851C11">
        <w:rPr>
          <w:rFonts w:ascii="Montserrat" w:eastAsia="Times New Roman" w:hAnsi="Montserrat" w:cs="Calibri"/>
          <w:b/>
          <w:bCs/>
          <w:color w:val="660033"/>
          <w:sz w:val="22"/>
          <w:szCs w:val="22"/>
          <w:lang w:eastAsia="es-MX"/>
        </w:rPr>
        <w:t xml:space="preserve"> ESBAM</w:t>
      </w:r>
    </w:p>
    <w:p w14:paraId="05E85047" w14:textId="77777777" w:rsidR="00BC17F3" w:rsidRPr="007F04B2" w:rsidRDefault="00BC17F3" w:rsidP="00BC17F3">
      <w:pPr>
        <w:jc w:val="center"/>
        <w:rPr>
          <w:rFonts w:ascii="Montserrat" w:eastAsia="Times New Roman" w:hAnsi="Montserrat" w:cs="Calibri"/>
          <w:sz w:val="18"/>
          <w:szCs w:val="18"/>
          <w:lang w:val="es-MX" w:eastAsia="es-MX"/>
        </w:rPr>
      </w:pPr>
    </w:p>
    <w:p w14:paraId="3C5C5D3B" w14:textId="77777777" w:rsidR="00BC17F3" w:rsidRPr="00951E87" w:rsidRDefault="00BC17F3" w:rsidP="00BC17F3">
      <w:pPr>
        <w:rPr>
          <w:rFonts w:ascii="Times New Roman" w:eastAsia="Times New Roman" w:hAnsi="Times New Roman" w:cs="Times New Roman"/>
          <w:b/>
          <w:lang w:val="es-MX" w:eastAsia="es-MX"/>
        </w:rPr>
      </w:pPr>
    </w:p>
    <w:p w14:paraId="3E716511" w14:textId="77777777" w:rsidR="00BC17F3" w:rsidRPr="00317A77" w:rsidRDefault="00BC17F3" w:rsidP="00BC17F3">
      <w:pPr>
        <w:pStyle w:val="Textocomentario"/>
        <w:jc w:val="both"/>
        <w:rPr>
          <w:rFonts w:ascii="Montserrat" w:eastAsia="Times New Roman" w:hAnsi="Montserrat" w:cs="Calibri"/>
          <w:lang w:eastAsia="es-MX"/>
        </w:rPr>
      </w:pPr>
      <w:r w:rsidRPr="00776C51">
        <w:rPr>
          <w:rFonts w:ascii="Montserrat" w:eastAsia="Times New Roman" w:hAnsi="Montserrat" w:cs="Calibri"/>
          <w:lang w:eastAsia="es-MX"/>
        </w:rPr>
        <w:t xml:space="preserve">La Secretaría de Agricultura y Desarrollo Rural (SADER), a través de la Dirección General de Valor Agregado y Mercados (DGVAM), con domicilio en la Municipio Libre # 377, piso 2B, Colonia Santa Cruz Atoyac, Alcaldía Benito Juárez, Código Postal 03310, Ciudad de México, teléfono (55) 3871 1000, extensiones 33205 y 33204 y página electrónica:  </w:t>
      </w:r>
      <w:hyperlink r:id="rId8" w:history="1">
        <w:r w:rsidRPr="00776C51">
          <w:rPr>
            <w:rFonts w:ascii="Montserrat" w:eastAsia="Times New Roman" w:hAnsi="Montserrat" w:cs="Calibri"/>
            <w:lang w:eastAsia="es-MX"/>
          </w:rPr>
          <w:t>https://www.gob.mx/agricultura/documentos/avisos-de-privacidad-integrales-288461?idiom=es</w:t>
        </w:r>
      </w:hyperlink>
      <w:r w:rsidRPr="00776C51">
        <w:rPr>
          <w:rFonts w:ascii="Montserrat" w:eastAsia="Times New Roman" w:hAnsi="Montserrat" w:cs="Calibri"/>
          <w:lang w:eastAsia="es-MX"/>
        </w:rPr>
        <w:t xml:space="preserve"> </w:t>
      </w:r>
      <w:r>
        <w:rPr>
          <w:rFonts w:ascii="Montserrat" w:eastAsia="Times New Roman" w:hAnsi="Montserrat" w:cs="Calibri"/>
          <w:lang w:eastAsia="es-MX"/>
        </w:rPr>
        <w:t>e</w:t>
      </w:r>
      <w:r w:rsidRPr="00776C51">
        <w:rPr>
          <w:rFonts w:ascii="Montserrat" w:eastAsia="Times New Roman" w:hAnsi="Montserrat" w:cs="Calibri"/>
          <w:lang w:eastAsia="es-MX"/>
        </w:rPr>
        <w:t xml:space="preserve">s la Unidad Administrativa del tratamiento de los datos personales que proporcionen de conformidad con lo dispuesto en los artículos; 1, 6, 16, 17, 18, 22, 25, 27 y 31 de la Ley General de Protección de Datos Personales en Posesión de Sujetos Obligados y en los artículos 1, 3, 4, 7, 8, 9, 27, 28, 29, 30, 32 y 34 de </w:t>
      </w:r>
      <w:r w:rsidRPr="00317A77">
        <w:rPr>
          <w:rFonts w:ascii="Montserrat" w:eastAsia="Times New Roman" w:hAnsi="Montserrat" w:cs="Calibri"/>
          <w:lang w:eastAsia="es-MX"/>
        </w:rPr>
        <w:t>los Lineamientos Generales de Protección de Datos Personales para el Sector Público, publicados en el Diario Oficial de la Federación el 26 de enero de 2018.</w:t>
      </w:r>
    </w:p>
    <w:p w14:paraId="1F3F25B4" w14:textId="77777777" w:rsidR="00BC17F3" w:rsidRPr="00317A77" w:rsidRDefault="00BC17F3" w:rsidP="00BC17F3">
      <w:pPr>
        <w:jc w:val="both"/>
        <w:rPr>
          <w:rFonts w:ascii="Montserrat" w:eastAsia="Times New Roman" w:hAnsi="Montserrat" w:cs="Calibri"/>
          <w:sz w:val="20"/>
          <w:szCs w:val="20"/>
          <w:lang w:eastAsia="es-MX"/>
        </w:rPr>
      </w:pPr>
    </w:p>
    <w:p w14:paraId="54962CC7" w14:textId="77777777" w:rsidR="00BC17F3" w:rsidRPr="00317A77" w:rsidRDefault="00BC17F3" w:rsidP="00BC17F3">
      <w:pPr>
        <w:jc w:val="both"/>
        <w:rPr>
          <w:rFonts w:ascii="Montserrat" w:eastAsia="Times New Roman" w:hAnsi="Montserrat" w:cs="Calibri"/>
          <w:sz w:val="20"/>
          <w:szCs w:val="20"/>
          <w:lang w:eastAsia="es-MX"/>
        </w:rPr>
      </w:pPr>
      <w:r w:rsidRPr="00317A77">
        <w:rPr>
          <w:rFonts w:ascii="Montserrat" w:eastAsia="Times New Roman" w:hAnsi="Montserrat" w:cs="Calibri"/>
          <w:sz w:val="20"/>
          <w:szCs w:val="20"/>
          <w:lang w:eastAsia="es-MX"/>
        </w:rPr>
        <w:t xml:space="preserve">La Secretaría de Agricultura y Desarrollo Rural (AGRICULTURA), cuenta con su Unidad de Transparencia, ubicada en Avenida Cuauhtémoc 1230, Planta Baja, Colonia Santa Cruz Atoyac, Alcaldía Benito Juárez, Código Postal 03310, Ciudad de México; teléfono (55) 38711000, extensión 40140, y correos electrónicos hugo.villeda@agricultura.gob.mx o abraham.gonzalez@agricultura.gob.mx </w:t>
      </w:r>
    </w:p>
    <w:p w14:paraId="2040A596" w14:textId="77777777" w:rsidR="00BC17F3" w:rsidRPr="00317A77" w:rsidRDefault="00BC17F3" w:rsidP="00BC17F3">
      <w:pPr>
        <w:jc w:val="both"/>
        <w:rPr>
          <w:rFonts w:ascii="Montserrat" w:eastAsia="Times New Roman" w:hAnsi="Montserrat" w:cs="Calibri"/>
          <w:sz w:val="20"/>
          <w:szCs w:val="20"/>
          <w:lang w:eastAsia="es-MX"/>
        </w:rPr>
      </w:pPr>
    </w:p>
    <w:p w14:paraId="6B1D366B" w14:textId="0CFD3F3C" w:rsidR="00BC17F3" w:rsidRPr="00B035FE" w:rsidRDefault="00BC17F3" w:rsidP="00BC17F3">
      <w:pPr>
        <w:jc w:val="both"/>
        <w:rPr>
          <w:rFonts w:ascii="Montserrat" w:eastAsia="Times New Roman" w:hAnsi="Montserrat" w:cs="Calibri"/>
          <w:sz w:val="20"/>
          <w:szCs w:val="20"/>
          <w:lang w:eastAsia="es-MX"/>
        </w:rPr>
      </w:pPr>
      <w:r w:rsidRPr="00317A77">
        <w:rPr>
          <w:rFonts w:ascii="Montserrat" w:eastAsia="Times New Roman" w:hAnsi="Montserrat" w:cs="Calibri"/>
          <w:sz w:val="20"/>
          <w:szCs w:val="20"/>
          <w:lang w:eastAsia="es-MX"/>
        </w:rPr>
        <w:t>El formulario para entrega de ejemplares de la  Propuesta “Estrategia Sectorial de Bioeconomía</w:t>
      </w:r>
      <w:r w:rsidRPr="00B035FE">
        <w:rPr>
          <w:rFonts w:ascii="Montserrat" w:eastAsia="Times New Roman" w:hAnsi="Montserrat" w:cs="Calibri"/>
          <w:sz w:val="20"/>
          <w:szCs w:val="20"/>
          <w:lang w:eastAsia="es-MX"/>
        </w:rPr>
        <w:t xml:space="preserve"> Agrícola” para México (ESBAM), es una herramienta digital elaborada  y administrada por la Dirección General de Valor Agregado y Mercados, con objeto de poder entregar un ejemplar de la Propuesta a mi</w:t>
      </w:r>
      <w:r w:rsidR="004F4E73">
        <w:rPr>
          <w:rFonts w:ascii="Montserrat" w:eastAsia="Times New Roman" w:hAnsi="Montserrat" w:cs="Calibri"/>
          <w:sz w:val="20"/>
          <w:szCs w:val="20"/>
          <w:lang w:eastAsia="es-MX"/>
        </w:rPr>
        <w:t>embros de la Red Mexicana de Bioeco</w:t>
      </w:r>
      <w:r w:rsidRPr="00B035FE">
        <w:rPr>
          <w:rFonts w:ascii="Montserrat" w:eastAsia="Times New Roman" w:hAnsi="Montserrat" w:cs="Calibri"/>
          <w:sz w:val="20"/>
          <w:szCs w:val="20"/>
          <w:lang w:eastAsia="es-MX"/>
        </w:rPr>
        <w:t>nomía C</w:t>
      </w:r>
      <w:r>
        <w:rPr>
          <w:rFonts w:ascii="Montserrat" w:eastAsia="Times New Roman" w:hAnsi="Montserrat" w:cs="Calibri"/>
          <w:sz w:val="20"/>
          <w:szCs w:val="20"/>
          <w:lang w:eastAsia="es-MX"/>
        </w:rPr>
        <w:t>ircular</w:t>
      </w:r>
      <w:r w:rsidRPr="00B035FE">
        <w:rPr>
          <w:rFonts w:ascii="Montserrat" w:eastAsia="Times New Roman" w:hAnsi="Montserrat" w:cs="Calibri"/>
          <w:sz w:val="20"/>
          <w:szCs w:val="20"/>
          <w:lang w:eastAsia="es-MX"/>
        </w:rPr>
        <w:t>; quienes formaron parte del proceso participativo para la elaboración de la mencionada P</w:t>
      </w:r>
      <w:r>
        <w:rPr>
          <w:rFonts w:ascii="Montserrat" w:eastAsia="Times New Roman" w:hAnsi="Montserrat" w:cs="Calibri"/>
          <w:sz w:val="20"/>
          <w:szCs w:val="20"/>
          <w:lang w:eastAsia="es-MX"/>
        </w:rPr>
        <w:t xml:space="preserve">ropuesta o se sumarán a las acciones de dicha propuesta. </w:t>
      </w:r>
      <w:r w:rsidRPr="00B035FE">
        <w:rPr>
          <w:rFonts w:ascii="Montserrat" w:eastAsia="Times New Roman" w:hAnsi="Montserrat" w:cs="Calibri"/>
          <w:sz w:val="20"/>
          <w:szCs w:val="20"/>
          <w:lang w:eastAsia="es-MX"/>
        </w:rPr>
        <w:t xml:space="preserve"> </w:t>
      </w:r>
    </w:p>
    <w:p w14:paraId="5ABD9949" w14:textId="77777777" w:rsidR="00BC17F3" w:rsidRPr="00B035FE" w:rsidRDefault="00BC17F3" w:rsidP="00BC17F3">
      <w:pPr>
        <w:jc w:val="both"/>
        <w:rPr>
          <w:rFonts w:ascii="Montserrat" w:eastAsia="Times New Roman" w:hAnsi="Montserrat" w:cs="Calibri"/>
          <w:sz w:val="20"/>
          <w:szCs w:val="20"/>
          <w:lang w:eastAsia="es-MX"/>
        </w:rPr>
      </w:pPr>
    </w:p>
    <w:p w14:paraId="36AE6D72" w14:textId="77777777" w:rsidR="00BC17F3" w:rsidRPr="00A65A1C" w:rsidRDefault="00BC17F3" w:rsidP="00BC17F3">
      <w:pPr>
        <w:jc w:val="both"/>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t xml:space="preserve">1.- Datos personales que serán sometidos a tratamiento. </w:t>
      </w:r>
    </w:p>
    <w:p w14:paraId="5CA985C7" w14:textId="77777777" w:rsidR="00BC17F3" w:rsidRPr="00A65A1C" w:rsidRDefault="00BC17F3" w:rsidP="00BC17F3">
      <w:pPr>
        <w:jc w:val="both"/>
        <w:rPr>
          <w:rFonts w:ascii="Montserrat" w:eastAsia="Times New Roman" w:hAnsi="Montserrat" w:cs="Calibri"/>
          <w:sz w:val="20"/>
          <w:szCs w:val="20"/>
          <w:lang w:eastAsia="es-MX"/>
        </w:rPr>
      </w:pPr>
    </w:p>
    <w:p w14:paraId="6E7E1B8D" w14:textId="77777777" w:rsidR="00BC17F3" w:rsidRPr="00B035FE" w:rsidRDefault="00BC17F3" w:rsidP="00BC17F3">
      <w:pPr>
        <w:jc w:val="both"/>
        <w:rPr>
          <w:rFonts w:ascii="Montserrat" w:eastAsia="Times New Roman" w:hAnsi="Montserrat" w:cs="Calibri"/>
          <w:sz w:val="20"/>
          <w:szCs w:val="20"/>
          <w:lang w:eastAsia="es-MX"/>
        </w:rPr>
      </w:pPr>
      <w:r w:rsidRPr="00B035FE">
        <w:rPr>
          <w:rFonts w:ascii="Montserrat" w:eastAsia="Times New Roman" w:hAnsi="Montserrat" w:cs="Calibri"/>
          <w:sz w:val="20"/>
          <w:szCs w:val="20"/>
          <w:lang w:eastAsia="es-MX"/>
        </w:rPr>
        <w:t xml:space="preserve">Los datos personales que se recaben y que formen parte de la base de datos de actores clave de la ESBAM, se mantendrá bajo el resguardo y uso de la Dirección General de Valor Agregado y Mercados (DGVAM), como instancia desarrolladora y administradora de la base de datos. </w:t>
      </w:r>
    </w:p>
    <w:p w14:paraId="76F3DE84" w14:textId="77777777" w:rsidR="00BC17F3" w:rsidRPr="00B035FE" w:rsidRDefault="00BC17F3" w:rsidP="00BC17F3">
      <w:pPr>
        <w:jc w:val="both"/>
        <w:rPr>
          <w:rFonts w:ascii="Montserrat" w:eastAsia="Times New Roman" w:hAnsi="Montserrat" w:cs="Calibri"/>
          <w:sz w:val="20"/>
          <w:szCs w:val="20"/>
          <w:lang w:eastAsia="es-MX"/>
        </w:rPr>
      </w:pPr>
    </w:p>
    <w:p w14:paraId="04AC562F" w14:textId="77777777" w:rsidR="00BC17F3" w:rsidRPr="00A65A1C" w:rsidRDefault="00BC17F3" w:rsidP="00BC17F3">
      <w:pPr>
        <w:jc w:val="both"/>
        <w:rPr>
          <w:rFonts w:ascii="Montserrat" w:eastAsia="Times New Roman" w:hAnsi="Montserrat" w:cs="Calibri"/>
          <w:sz w:val="20"/>
          <w:szCs w:val="20"/>
          <w:lang w:eastAsia="es-MX"/>
        </w:rPr>
      </w:pPr>
      <w:r w:rsidRPr="00A65A1C">
        <w:rPr>
          <w:rFonts w:ascii="Montserrat" w:eastAsia="Times New Roman" w:hAnsi="Montserrat" w:cs="Calibri"/>
          <w:sz w:val="20"/>
          <w:szCs w:val="20"/>
          <w:lang w:eastAsia="es-MX"/>
        </w:rPr>
        <w:t xml:space="preserve">Los datos personales que se recabarán son los siguientes: </w:t>
      </w:r>
    </w:p>
    <w:p w14:paraId="6272EFA9" w14:textId="77777777" w:rsidR="00BC17F3" w:rsidRPr="00A65A1C" w:rsidRDefault="00BC17F3" w:rsidP="00BC17F3">
      <w:pPr>
        <w:jc w:val="both"/>
        <w:rPr>
          <w:rFonts w:ascii="Montserrat" w:eastAsia="Times New Roman" w:hAnsi="Montserrat" w:cs="Calibri"/>
          <w:sz w:val="20"/>
          <w:szCs w:val="20"/>
          <w:lang w:eastAsia="es-MX"/>
        </w:rPr>
      </w:pPr>
    </w:p>
    <w:p w14:paraId="6E611523" w14:textId="77777777" w:rsidR="00BC17F3" w:rsidRPr="00A16F6B" w:rsidRDefault="00BC17F3" w:rsidP="00BC17F3">
      <w:pPr>
        <w:pStyle w:val="Prrafodelista"/>
        <w:numPr>
          <w:ilvl w:val="0"/>
          <w:numId w:val="2"/>
        </w:numPr>
        <w:jc w:val="both"/>
        <w:rPr>
          <w:rFonts w:ascii="Montserrat" w:eastAsia="Times New Roman" w:hAnsi="Montserrat" w:cs="Calibri"/>
          <w:sz w:val="20"/>
          <w:szCs w:val="20"/>
          <w:lang w:eastAsia="es-MX"/>
        </w:rPr>
      </w:pPr>
      <w:r w:rsidRPr="00A16F6B">
        <w:rPr>
          <w:rFonts w:ascii="Montserrat" w:eastAsia="Times New Roman" w:hAnsi="Montserrat" w:cs="Calibri"/>
          <w:sz w:val="20"/>
          <w:szCs w:val="20"/>
          <w:lang w:eastAsia="es-MX"/>
        </w:rPr>
        <w:t>Nombre (nombres, apellido paterno y materno)</w:t>
      </w:r>
    </w:p>
    <w:p w14:paraId="1D74CB64" w14:textId="77777777" w:rsidR="00BC17F3" w:rsidRPr="00A16F6B" w:rsidRDefault="00BC17F3" w:rsidP="00BC17F3">
      <w:pPr>
        <w:pStyle w:val="Prrafodelista"/>
        <w:numPr>
          <w:ilvl w:val="0"/>
          <w:numId w:val="2"/>
        </w:numPr>
        <w:jc w:val="both"/>
        <w:rPr>
          <w:rFonts w:ascii="Montserrat" w:eastAsia="Times New Roman" w:hAnsi="Montserrat" w:cs="Calibri"/>
          <w:sz w:val="20"/>
          <w:szCs w:val="20"/>
          <w:lang w:eastAsia="es-MX"/>
        </w:rPr>
      </w:pPr>
      <w:r w:rsidRPr="00A16F6B">
        <w:rPr>
          <w:rFonts w:ascii="Montserrat" w:eastAsia="Times New Roman" w:hAnsi="Montserrat" w:cs="Calibri"/>
          <w:sz w:val="20"/>
          <w:szCs w:val="20"/>
          <w:lang w:eastAsia="es-MX"/>
        </w:rPr>
        <w:t>Nombre de Institución / Empresa / Organismo</w:t>
      </w:r>
    </w:p>
    <w:p w14:paraId="24AB6F8E" w14:textId="77777777" w:rsidR="00BC17F3" w:rsidRPr="00A16F6B" w:rsidRDefault="00BC17F3" w:rsidP="00BC17F3">
      <w:pPr>
        <w:pStyle w:val="Prrafodelista"/>
        <w:numPr>
          <w:ilvl w:val="0"/>
          <w:numId w:val="2"/>
        </w:numPr>
        <w:jc w:val="both"/>
        <w:rPr>
          <w:rFonts w:ascii="Montserrat" w:eastAsia="Times New Roman" w:hAnsi="Montserrat" w:cs="Calibri"/>
          <w:sz w:val="20"/>
          <w:szCs w:val="20"/>
          <w:lang w:eastAsia="es-MX"/>
        </w:rPr>
      </w:pPr>
      <w:r w:rsidRPr="00A16F6B">
        <w:rPr>
          <w:rFonts w:ascii="Montserrat" w:eastAsia="Times New Roman" w:hAnsi="Montserrat" w:cs="Calibri"/>
          <w:sz w:val="20"/>
          <w:szCs w:val="20"/>
          <w:lang w:eastAsia="es-MX"/>
        </w:rPr>
        <w:t>Cargo/Puesto</w:t>
      </w:r>
    </w:p>
    <w:p w14:paraId="5FE36537" w14:textId="77777777" w:rsidR="00BC17F3" w:rsidRPr="00A16F6B" w:rsidRDefault="00BC17F3" w:rsidP="00BC17F3">
      <w:pPr>
        <w:pStyle w:val="Prrafodelista"/>
        <w:numPr>
          <w:ilvl w:val="0"/>
          <w:numId w:val="2"/>
        </w:numPr>
        <w:jc w:val="both"/>
        <w:rPr>
          <w:rFonts w:ascii="Montserrat" w:eastAsia="Times New Roman" w:hAnsi="Montserrat" w:cs="Calibri"/>
          <w:sz w:val="20"/>
          <w:szCs w:val="20"/>
          <w:lang w:eastAsia="es-MX"/>
        </w:rPr>
      </w:pPr>
      <w:r w:rsidRPr="00A16F6B">
        <w:rPr>
          <w:rFonts w:ascii="Montserrat" w:eastAsia="Times New Roman" w:hAnsi="Montserrat" w:cs="Calibri"/>
          <w:sz w:val="20"/>
          <w:szCs w:val="20"/>
          <w:lang w:eastAsia="es-MX"/>
        </w:rPr>
        <w:t>Domicilio</w:t>
      </w:r>
    </w:p>
    <w:p w14:paraId="31AEC586" w14:textId="77777777" w:rsidR="00BC17F3" w:rsidRPr="00A16F6B" w:rsidRDefault="00BC17F3" w:rsidP="00BC17F3">
      <w:pPr>
        <w:pStyle w:val="Prrafodelista"/>
        <w:numPr>
          <w:ilvl w:val="0"/>
          <w:numId w:val="2"/>
        </w:numPr>
        <w:jc w:val="both"/>
        <w:rPr>
          <w:rFonts w:ascii="Montserrat" w:eastAsia="Times New Roman" w:hAnsi="Montserrat" w:cs="Calibri"/>
          <w:sz w:val="20"/>
          <w:szCs w:val="20"/>
          <w:lang w:eastAsia="es-MX"/>
        </w:rPr>
      </w:pPr>
      <w:r w:rsidRPr="00A16F6B">
        <w:rPr>
          <w:rFonts w:ascii="Montserrat" w:eastAsia="Times New Roman" w:hAnsi="Montserrat" w:cs="Calibri"/>
          <w:sz w:val="20"/>
          <w:szCs w:val="20"/>
          <w:lang w:eastAsia="es-MX"/>
        </w:rPr>
        <w:t>Teléfono</w:t>
      </w:r>
    </w:p>
    <w:p w14:paraId="18DC77A7" w14:textId="77777777" w:rsidR="00BC17F3" w:rsidRPr="00A16F6B" w:rsidRDefault="00BC17F3" w:rsidP="00BC17F3">
      <w:pPr>
        <w:pStyle w:val="Prrafodelista"/>
        <w:numPr>
          <w:ilvl w:val="0"/>
          <w:numId w:val="2"/>
        </w:numPr>
        <w:jc w:val="both"/>
        <w:rPr>
          <w:rFonts w:ascii="Montserrat" w:eastAsia="Times New Roman" w:hAnsi="Montserrat" w:cs="Calibri"/>
          <w:sz w:val="20"/>
          <w:szCs w:val="20"/>
          <w:lang w:eastAsia="es-MX"/>
        </w:rPr>
      </w:pPr>
      <w:r w:rsidRPr="00A16F6B">
        <w:rPr>
          <w:rFonts w:ascii="Montserrat" w:eastAsia="Times New Roman" w:hAnsi="Montserrat" w:cs="Calibri"/>
          <w:sz w:val="20"/>
          <w:szCs w:val="20"/>
          <w:lang w:eastAsia="es-MX"/>
        </w:rPr>
        <w:t>Correo electrónico</w:t>
      </w:r>
    </w:p>
    <w:p w14:paraId="5CE71091" w14:textId="77777777" w:rsidR="00BC17F3" w:rsidRPr="00A65A1C" w:rsidRDefault="00BC17F3" w:rsidP="00BC17F3">
      <w:pPr>
        <w:jc w:val="both"/>
        <w:rPr>
          <w:rFonts w:ascii="Montserrat" w:eastAsia="Times New Roman" w:hAnsi="Montserrat" w:cs="Calibri"/>
          <w:sz w:val="20"/>
          <w:szCs w:val="20"/>
          <w:lang w:eastAsia="es-MX"/>
        </w:rPr>
      </w:pPr>
    </w:p>
    <w:p w14:paraId="5E7DFD38" w14:textId="77777777" w:rsidR="00D646B0" w:rsidRDefault="00D646B0" w:rsidP="00BC17F3">
      <w:pPr>
        <w:jc w:val="both"/>
        <w:rPr>
          <w:rFonts w:ascii="Montserrat" w:eastAsia="Times New Roman" w:hAnsi="Montserrat" w:cs="Calibri"/>
          <w:b/>
          <w:sz w:val="20"/>
          <w:szCs w:val="20"/>
          <w:lang w:eastAsia="es-MX"/>
        </w:rPr>
      </w:pPr>
    </w:p>
    <w:p w14:paraId="27736EC8" w14:textId="77777777" w:rsidR="00BC17F3" w:rsidRPr="00A65A1C" w:rsidRDefault="00BC17F3" w:rsidP="00BC17F3">
      <w:pPr>
        <w:jc w:val="both"/>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t xml:space="preserve">2.- Fundamento legal para el tratamiento de datos personales. </w:t>
      </w:r>
    </w:p>
    <w:p w14:paraId="126DBBE9" w14:textId="77777777" w:rsidR="00BC17F3" w:rsidRPr="00A65A1C" w:rsidRDefault="00BC17F3" w:rsidP="00BC17F3">
      <w:pPr>
        <w:jc w:val="both"/>
        <w:rPr>
          <w:rFonts w:ascii="Montserrat" w:eastAsia="Times New Roman" w:hAnsi="Montserrat" w:cs="Calibri"/>
          <w:sz w:val="20"/>
          <w:szCs w:val="20"/>
          <w:lang w:eastAsia="es-MX"/>
        </w:rPr>
      </w:pPr>
      <w:r w:rsidRPr="00A65A1C">
        <w:rPr>
          <w:rFonts w:ascii="Montserrat" w:eastAsia="Times New Roman" w:hAnsi="Montserrat" w:cs="Calibri"/>
          <w:sz w:val="20"/>
          <w:szCs w:val="20"/>
          <w:lang w:eastAsia="es-MX"/>
        </w:rPr>
        <w:lastRenderedPageBreak/>
        <w:t>Acuerdo por el que se dan a conocer las Disposiciones Generales aplicables a las Reglas de Operación de los Programas de la Secretaría de Agricultura y Desarrollo Rural, publicado en el Diario Oficial de la Federación el 27 de diciembre de 2022; 26, 27 y 28 y 31 de la Ley General de Protección de Datos Personales en Posesión de Sujetos Obligados; 1, 3, 4, 7, 8, 9, 27, 28, 29, 30, 31, 32 y 34 de los Lineamientos Generales de Protección de Datos Personales para el Sector Público.</w:t>
      </w:r>
    </w:p>
    <w:p w14:paraId="16CE978A" w14:textId="77777777" w:rsidR="00BC17F3" w:rsidRPr="00A65A1C" w:rsidRDefault="00BC17F3" w:rsidP="00BC17F3">
      <w:pPr>
        <w:jc w:val="both"/>
        <w:rPr>
          <w:rFonts w:ascii="Montserrat" w:eastAsia="Times New Roman" w:hAnsi="Montserrat" w:cs="Calibri"/>
          <w:sz w:val="20"/>
          <w:szCs w:val="20"/>
          <w:lang w:eastAsia="es-MX"/>
        </w:rPr>
      </w:pPr>
    </w:p>
    <w:p w14:paraId="0E983DF6" w14:textId="77777777" w:rsidR="00BC17F3" w:rsidRPr="00A65A1C" w:rsidRDefault="00BC17F3" w:rsidP="00BC17F3">
      <w:pPr>
        <w:jc w:val="both"/>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t xml:space="preserve">3.- Datos y finalidad del tratamiento para las que se obtienen los datos personales. </w:t>
      </w:r>
    </w:p>
    <w:p w14:paraId="018DBC05" w14:textId="77777777" w:rsidR="00BC17F3" w:rsidRDefault="00BC17F3" w:rsidP="00BC17F3">
      <w:pPr>
        <w:jc w:val="both"/>
        <w:rPr>
          <w:rFonts w:ascii="Montserrat" w:eastAsia="Times New Roman" w:hAnsi="Montserrat" w:cs="Calibri"/>
          <w:sz w:val="20"/>
          <w:szCs w:val="20"/>
          <w:lang w:eastAsia="es-MX"/>
        </w:rPr>
      </w:pPr>
      <w:r w:rsidRPr="00A65A1C">
        <w:rPr>
          <w:rFonts w:ascii="Montserrat" w:eastAsia="Times New Roman" w:hAnsi="Montserrat" w:cs="Calibri"/>
          <w:sz w:val="20"/>
          <w:szCs w:val="20"/>
          <w:lang w:eastAsia="es-MX"/>
        </w:rPr>
        <w:t xml:space="preserve">Los datos proporcionados serán tratados por la Dirección General de Valor Agregado y Mercados (DGVAM), Unidad Responsable de la construcción </w:t>
      </w:r>
      <w:r>
        <w:rPr>
          <w:rFonts w:ascii="Montserrat" w:eastAsia="Times New Roman" w:hAnsi="Montserrat" w:cs="Calibri"/>
          <w:sz w:val="20"/>
          <w:szCs w:val="20"/>
          <w:lang w:eastAsia="es-MX"/>
        </w:rPr>
        <w:t>de la Propuesta de Estrategia Sectorial de Bioeconomía Agrícola</w:t>
      </w:r>
      <w:r w:rsidRPr="00A65A1C">
        <w:rPr>
          <w:rFonts w:ascii="Montserrat" w:eastAsia="Times New Roman" w:hAnsi="Montserrat" w:cs="Calibri"/>
          <w:sz w:val="20"/>
          <w:szCs w:val="20"/>
          <w:lang w:eastAsia="es-MX"/>
        </w:rPr>
        <w:t xml:space="preserve">, para el cumplimiento de las facultades y obligaciones a ella señaladas : a través del Reglamento Interior de la Secretaría de Agricultura y Desarrollo Rural del publicado el 03 de mayo de 2021 en el Diario Oficial de la Federación en la sección VIII en su artículo 27,  y del Acuerdo por el que se dan a conocer las Disposiciones Generales aplicables a las Reglas de Operación de los Programas de la Secretaría de Agricultura y Desarrollo Rural, publicado en el Diario Oficial de la Federación el 04 de febrero de 2021, </w:t>
      </w:r>
      <w:r>
        <w:rPr>
          <w:rFonts w:ascii="Montserrat" w:eastAsia="Times New Roman" w:hAnsi="Montserrat" w:cs="Calibri"/>
          <w:sz w:val="20"/>
          <w:szCs w:val="20"/>
          <w:lang w:eastAsia="es-MX"/>
        </w:rPr>
        <w:t xml:space="preserve">de forma más especificar permitirá cumplir con las Metas Instituciones  de esta Unidad Administrativa encaminadas a fortalecer y desarrollar la Propuesta de Estrategia Sectorial de Bioeconomía Agrícola para México. </w:t>
      </w:r>
    </w:p>
    <w:p w14:paraId="3572C164" w14:textId="77777777" w:rsidR="00BC17F3" w:rsidRDefault="00BC17F3" w:rsidP="00BC17F3">
      <w:pPr>
        <w:jc w:val="both"/>
        <w:rPr>
          <w:rFonts w:ascii="Montserrat" w:eastAsia="Times New Roman" w:hAnsi="Montserrat" w:cs="Calibri"/>
          <w:sz w:val="20"/>
          <w:szCs w:val="20"/>
          <w:lang w:eastAsia="es-MX"/>
        </w:rPr>
      </w:pPr>
    </w:p>
    <w:p w14:paraId="0E71EE4D" w14:textId="6A18F57B" w:rsidR="00BC17F3" w:rsidRDefault="00BC17F3" w:rsidP="00BC17F3">
      <w:pPr>
        <w:jc w:val="both"/>
        <w:rPr>
          <w:rFonts w:ascii="Montserrat" w:hAnsi="Montserrat"/>
          <w:sz w:val="20"/>
          <w:szCs w:val="20"/>
          <w:shd w:val="clear" w:color="auto" w:fill="FFFFFF"/>
        </w:rPr>
      </w:pPr>
      <w:r w:rsidRPr="005B1616">
        <w:rPr>
          <w:rFonts w:ascii="Montserrat" w:eastAsia="Times New Roman" w:hAnsi="Montserrat" w:cs="Calibri"/>
          <w:b/>
          <w:sz w:val="20"/>
          <w:szCs w:val="20"/>
          <w:lang w:eastAsia="es-MX"/>
        </w:rPr>
        <w:t>4.- Portabilidad</w:t>
      </w:r>
      <w:r w:rsidRPr="00A65A1C">
        <w:rPr>
          <w:rFonts w:ascii="Montserrat" w:eastAsia="Times New Roman" w:hAnsi="Montserrat" w:cs="Calibri"/>
          <w:sz w:val="20"/>
          <w:szCs w:val="20"/>
          <w:lang w:eastAsia="es-MX"/>
        </w:rPr>
        <w:t xml:space="preserve">, Se hace del conocimiento a las personas que proporcionen datos personales que estos serán recabados mediante un formulario de Google Drive </w:t>
      </w:r>
      <w:r w:rsidRPr="00B035FE">
        <w:rPr>
          <w:rFonts w:ascii="Montserrat" w:eastAsia="Times New Roman" w:hAnsi="Montserrat" w:cs="Calibri"/>
          <w:sz w:val="20"/>
          <w:szCs w:val="20"/>
          <w:lang w:eastAsia="es-MX"/>
        </w:rPr>
        <w:t xml:space="preserve">en la siguiente liga electrónica: </w:t>
      </w:r>
      <w:r w:rsidRPr="00B035FE">
        <w:rPr>
          <w:rFonts w:ascii="Montserrat" w:hAnsi="Montserrat" w:cs="Arial"/>
          <w:sz w:val="20"/>
          <w:szCs w:val="20"/>
          <w:shd w:val="clear" w:color="auto" w:fill="FFFFFF"/>
        </w:rPr>
        <w:t>https://forms.gle/4C6XF1TZREu6XZ5E8</w:t>
      </w:r>
      <w:r w:rsidRPr="00B035FE">
        <w:rPr>
          <w:rFonts w:ascii="Montserrat" w:eastAsia="Times New Roman" w:hAnsi="Montserrat" w:cs="Calibri"/>
          <w:sz w:val="20"/>
          <w:szCs w:val="20"/>
          <w:lang w:eastAsia="es-MX"/>
        </w:rPr>
        <w:t xml:space="preserve"> misma liga que será proporcionada por la Dirección General de Valor Agregado y Mercados (DGVAM)  con el nombre de  </w:t>
      </w:r>
      <w:r w:rsidRPr="00B035FE">
        <w:rPr>
          <w:rFonts w:ascii="Montserrat" w:hAnsi="Montserrat"/>
          <w:sz w:val="20"/>
          <w:szCs w:val="20"/>
          <w:shd w:val="clear" w:color="auto" w:fill="FFFFFF"/>
        </w:rPr>
        <w:t>FORMULARIO PARA ENTREGA DE EJEMPLARES DE LA  PROPUESTA“ESTRATEGIA SECTORIAL DE BIOECONOMÍA AGRÍCOLA” PARA MÉXICO</w:t>
      </w:r>
      <w:r w:rsidR="004F4E73">
        <w:rPr>
          <w:rFonts w:ascii="Montserrat" w:hAnsi="Montserrat"/>
          <w:sz w:val="20"/>
          <w:szCs w:val="20"/>
          <w:shd w:val="clear" w:color="auto" w:fill="FFFFFF"/>
        </w:rPr>
        <w:t xml:space="preserve"> (ESBAM)</w:t>
      </w:r>
      <w:r w:rsidRPr="00B035FE">
        <w:rPr>
          <w:rFonts w:ascii="Montserrat" w:hAnsi="Montserrat"/>
          <w:sz w:val="20"/>
          <w:szCs w:val="20"/>
          <w:shd w:val="clear" w:color="auto" w:fill="FFFFFF"/>
        </w:rPr>
        <w:t>.</w:t>
      </w:r>
    </w:p>
    <w:p w14:paraId="363C1AE7" w14:textId="77777777" w:rsidR="00D646B0" w:rsidRDefault="00D646B0" w:rsidP="00BC17F3">
      <w:pPr>
        <w:jc w:val="both"/>
        <w:rPr>
          <w:rFonts w:ascii="Montserrat" w:hAnsi="Montserrat"/>
          <w:sz w:val="20"/>
          <w:szCs w:val="20"/>
          <w:shd w:val="clear" w:color="auto" w:fill="FFFFFF"/>
        </w:rPr>
      </w:pPr>
    </w:p>
    <w:p w14:paraId="69471361" w14:textId="23B920D2" w:rsidR="00D646B0" w:rsidRPr="00D646B0" w:rsidRDefault="00D646B0" w:rsidP="00D646B0">
      <w:pPr>
        <w:shd w:val="clear" w:color="auto" w:fill="FFFFFF"/>
        <w:jc w:val="both"/>
        <w:rPr>
          <w:rFonts w:ascii="Montserrat" w:eastAsia="Times New Roman" w:hAnsi="Montserrat" w:cstheme="minorHAnsi"/>
          <w:color w:val="222222"/>
          <w:sz w:val="20"/>
          <w:szCs w:val="20"/>
          <w:lang w:val="es-MX"/>
        </w:rPr>
      </w:pPr>
      <w:r w:rsidRPr="00D646B0">
        <w:rPr>
          <w:rFonts w:ascii="Montserrat" w:eastAsia="Times New Roman" w:hAnsi="Montserrat" w:cstheme="minorHAnsi"/>
          <w:color w:val="222222"/>
          <w:sz w:val="20"/>
          <w:szCs w:val="20"/>
        </w:rPr>
        <w:t>Cabe señalar que el Esquema de Interoperabilidad y de Datos Abiertos de la Administración Pública Federal  define a la portabilidad como “El conjunto de características que permiten la transferencia de la información de un sistema o aplicación a otro. Tratándose de servicios de cómputo en la nube, a la capacidad para trasladar un servicio de un proveedor a otro”; de conformidad a lo expuesto, se hace del conocimiento a la Persona Titular de Datos Personales, que los datos que le fueron recabados y descritos en el apartado denominado </w:t>
      </w:r>
      <w:r w:rsidRPr="00D646B0">
        <w:rPr>
          <w:rFonts w:ascii="Montserrat" w:eastAsia="Times New Roman" w:hAnsi="Montserrat" w:cstheme="minorHAnsi"/>
          <w:i/>
          <w:iCs/>
          <w:color w:val="222222"/>
          <w:sz w:val="20"/>
          <w:szCs w:val="20"/>
        </w:rPr>
        <w:t>"Datos personales que serán sometidos a tratamiento.",</w:t>
      </w:r>
      <w:r w:rsidR="00471D9B">
        <w:rPr>
          <w:rFonts w:ascii="Montserrat" w:eastAsia="Times New Roman" w:hAnsi="Montserrat" w:cstheme="minorHAnsi"/>
          <w:color w:val="222222"/>
          <w:sz w:val="20"/>
          <w:szCs w:val="20"/>
        </w:rPr>
        <w:t xml:space="preserve"> están descritos en un </w:t>
      </w:r>
      <w:r w:rsidRPr="00D646B0">
        <w:rPr>
          <w:rFonts w:ascii="Montserrat" w:eastAsia="Times New Roman" w:hAnsi="Montserrat" w:cs="Calibri"/>
          <w:sz w:val="20"/>
          <w:szCs w:val="20"/>
          <w:lang w:eastAsia="es-MX"/>
        </w:rPr>
        <w:t>formulario de Google Drive</w:t>
      </w:r>
      <w:r w:rsidR="00471D9B">
        <w:rPr>
          <w:rFonts w:ascii="Montserrat" w:eastAsia="Times New Roman" w:hAnsi="Montserrat" w:cs="Calibri"/>
          <w:sz w:val="20"/>
          <w:szCs w:val="20"/>
          <w:lang w:eastAsia="es-MX"/>
        </w:rPr>
        <w:t>,</w:t>
      </w:r>
      <w:r w:rsidRPr="00D646B0">
        <w:rPr>
          <w:rFonts w:ascii="Montserrat" w:eastAsia="Times New Roman" w:hAnsi="Montserrat" w:cstheme="minorHAnsi"/>
          <w:color w:val="222222"/>
          <w:sz w:val="20"/>
          <w:szCs w:val="20"/>
        </w:rPr>
        <w:t xml:space="preserve"> mismo documento (formato)</w:t>
      </w:r>
      <w:r w:rsidR="00471D9B">
        <w:rPr>
          <w:rFonts w:ascii="Montserrat" w:eastAsia="Times New Roman" w:hAnsi="Montserrat" w:cstheme="minorHAnsi"/>
          <w:color w:val="222222"/>
          <w:sz w:val="20"/>
          <w:szCs w:val="20"/>
        </w:rPr>
        <w:t>,</w:t>
      </w:r>
      <w:r w:rsidRPr="00D646B0">
        <w:rPr>
          <w:rFonts w:ascii="Montserrat" w:eastAsia="Times New Roman" w:hAnsi="Montserrat" w:cstheme="minorHAnsi"/>
          <w:color w:val="222222"/>
          <w:sz w:val="20"/>
          <w:szCs w:val="20"/>
        </w:rPr>
        <w:t xml:space="preserve"> que no es  interoperable con alguna plataforma tecnológica o informática, aplicación o nube en internet o página web</w:t>
      </w:r>
      <w:r w:rsidR="00471D9B">
        <w:rPr>
          <w:rFonts w:ascii="Montserrat" w:eastAsia="Times New Roman" w:hAnsi="Montserrat" w:cstheme="minorHAnsi"/>
          <w:color w:val="222222"/>
          <w:sz w:val="20"/>
          <w:szCs w:val="20"/>
        </w:rPr>
        <w:t xml:space="preserve"> pública o privada</w:t>
      </w:r>
      <w:r w:rsidRPr="00D646B0">
        <w:rPr>
          <w:rFonts w:ascii="Montserrat" w:eastAsia="Times New Roman" w:hAnsi="Montserrat" w:cstheme="minorHAnsi"/>
          <w:color w:val="222222"/>
          <w:sz w:val="20"/>
          <w:szCs w:val="20"/>
        </w:rPr>
        <w:t>, por lo que, en razón de lo expuesto, no existe la obligación de la Secretaría de Agricultura y Desarrollo Rural de proporcionarle al Titular una copia de sus Datos Personales.</w:t>
      </w:r>
    </w:p>
    <w:p w14:paraId="66BF5A1C" w14:textId="77777777" w:rsidR="00D646B0" w:rsidRPr="00D646B0" w:rsidRDefault="00D646B0" w:rsidP="00D646B0">
      <w:pPr>
        <w:jc w:val="both"/>
        <w:rPr>
          <w:rFonts w:ascii="Montserrat" w:eastAsiaTheme="minorEastAsia" w:hAnsi="Montserrat" w:cstheme="minorHAnsi"/>
          <w:bCs/>
          <w:sz w:val="20"/>
          <w:szCs w:val="20"/>
        </w:rPr>
      </w:pPr>
    </w:p>
    <w:p w14:paraId="3AE0F1ED" w14:textId="77777777" w:rsidR="00D646B0" w:rsidRDefault="00D646B0" w:rsidP="00BC17F3">
      <w:pPr>
        <w:jc w:val="both"/>
        <w:rPr>
          <w:rFonts w:ascii="Montserrat" w:hAnsi="Montserrat"/>
          <w:sz w:val="20"/>
          <w:szCs w:val="20"/>
          <w:shd w:val="clear" w:color="auto" w:fill="FFFFFF"/>
        </w:rPr>
      </w:pPr>
    </w:p>
    <w:p w14:paraId="62ADDB0D" w14:textId="77777777" w:rsidR="00D646B0" w:rsidRPr="00B035FE" w:rsidRDefault="00D646B0" w:rsidP="00BC17F3">
      <w:pPr>
        <w:jc w:val="both"/>
        <w:rPr>
          <w:rFonts w:ascii="Montserrat" w:hAnsi="Montserrat"/>
          <w:sz w:val="20"/>
          <w:szCs w:val="20"/>
          <w:shd w:val="clear" w:color="auto" w:fill="FFFFFF"/>
        </w:rPr>
      </w:pPr>
    </w:p>
    <w:p w14:paraId="13BF21F5" w14:textId="77777777" w:rsidR="00BC17F3" w:rsidRPr="00A65A1C" w:rsidRDefault="00BC17F3" w:rsidP="00BC17F3">
      <w:pPr>
        <w:jc w:val="both"/>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t xml:space="preserve">5.- Transferencia de información confidencial y para qué fines. </w:t>
      </w:r>
    </w:p>
    <w:p w14:paraId="26867F89" w14:textId="4DB4E43B" w:rsidR="00BC17F3" w:rsidRPr="00A65A1C" w:rsidRDefault="00BC17F3" w:rsidP="00BC17F3">
      <w:pPr>
        <w:jc w:val="both"/>
        <w:rPr>
          <w:rFonts w:ascii="Montserrat" w:eastAsia="Times New Roman" w:hAnsi="Montserrat" w:cs="Calibri"/>
          <w:sz w:val="20"/>
          <w:szCs w:val="20"/>
          <w:lang w:eastAsia="es-MX"/>
        </w:rPr>
      </w:pPr>
      <w:r w:rsidRPr="00A65A1C">
        <w:rPr>
          <w:rFonts w:ascii="Montserrat" w:eastAsia="Times New Roman" w:hAnsi="Montserrat" w:cs="Calibri"/>
          <w:sz w:val="20"/>
          <w:szCs w:val="20"/>
          <w:lang w:eastAsia="es-MX"/>
        </w:rPr>
        <w:t xml:space="preserve">Los datos recabados en la base de datos </w:t>
      </w:r>
      <w:r w:rsidRPr="00B035FE">
        <w:rPr>
          <w:rFonts w:ascii="Montserrat" w:eastAsia="Times New Roman" w:hAnsi="Montserrat" w:cs="Calibri"/>
          <w:sz w:val="20"/>
          <w:szCs w:val="20"/>
          <w:lang w:eastAsia="es-MX"/>
        </w:rPr>
        <w:t>para entrega de ejemplares de la  Propuesta</w:t>
      </w:r>
      <w:r>
        <w:rPr>
          <w:rFonts w:ascii="Montserrat" w:eastAsia="Times New Roman" w:hAnsi="Montserrat" w:cs="Calibri"/>
          <w:sz w:val="20"/>
          <w:szCs w:val="20"/>
          <w:lang w:eastAsia="es-MX"/>
        </w:rPr>
        <w:t xml:space="preserve"> </w:t>
      </w:r>
      <w:r w:rsidRPr="00B035FE">
        <w:rPr>
          <w:rFonts w:ascii="Montserrat" w:eastAsia="Times New Roman" w:hAnsi="Montserrat" w:cs="Calibri"/>
          <w:sz w:val="20"/>
          <w:szCs w:val="20"/>
          <w:lang w:eastAsia="es-MX"/>
        </w:rPr>
        <w:t xml:space="preserve">“Estrategia Sectorial </w:t>
      </w:r>
      <w:r>
        <w:rPr>
          <w:rFonts w:ascii="Montserrat" w:eastAsia="Times New Roman" w:hAnsi="Montserrat" w:cs="Calibri"/>
          <w:sz w:val="20"/>
          <w:szCs w:val="20"/>
          <w:lang w:eastAsia="es-MX"/>
        </w:rPr>
        <w:t xml:space="preserve">de </w:t>
      </w:r>
      <w:r w:rsidRPr="00B035FE">
        <w:rPr>
          <w:rFonts w:ascii="Montserrat" w:eastAsia="Times New Roman" w:hAnsi="Montserrat" w:cs="Calibri"/>
          <w:sz w:val="20"/>
          <w:szCs w:val="20"/>
          <w:lang w:eastAsia="es-MX"/>
        </w:rPr>
        <w:t xml:space="preserve">Bioeconomía Agrícola” </w:t>
      </w:r>
      <w:r>
        <w:rPr>
          <w:rFonts w:ascii="Montserrat" w:eastAsia="Times New Roman" w:hAnsi="Montserrat" w:cs="Calibri"/>
          <w:sz w:val="20"/>
          <w:szCs w:val="20"/>
          <w:lang w:eastAsia="es-MX"/>
        </w:rPr>
        <w:t>para México</w:t>
      </w:r>
      <w:r w:rsidR="004F4E73">
        <w:rPr>
          <w:rFonts w:ascii="Montserrat" w:eastAsia="Times New Roman" w:hAnsi="Montserrat" w:cs="Calibri"/>
          <w:sz w:val="20"/>
          <w:szCs w:val="20"/>
          <w:lang w:eastAsia="es-MX"/>
        </w:rPr>
        <w:t xml:space="preserve"> (ESBAM)</w:t>
      </w:r>
      <w:r>
        <w:rPr>
          <w:rFonts w:ascii="Montserrat" w:eastAsia="Times New Roman" w:hAnsi="Montserrat" w:cs="Calibri"/>
          <w:sz w:val="20"/>
          <w:szCs w:val="20"/>
          <w:lang w:eastAsia="es-MX"/>
        </w:rPr>
        <w:t xml:space="preserve">, </w:t>
      </w:r>
      <w:r w:rsidRPr="00A65A1C">
        <w:rPr>
          <w:rFonts w:ascii="Montserrat" w:eastAsia="Times New Roman" w:hAnsi="Montserrat" w:cs="Calibri"/>
          <w:sz w:val="20"/>
          <w:szCs w:val="20"/>
          <w:lang w:eastAsia="es-MX"/>
        </w:rPr>
        <w:t xml:space="preserve">no serán transmitidos a otros entes públicos en ninguno de los niveles de gobierno en el ejercicio de facultades propias, compatibles o análogas.  </w:t>
      </w:r>
    </w:p>
    <w:p w14:paraId="10D761D8" w14:textId="77777777" w:rsidR="00BC17F3" w:rsidRPr="00A65A1C" w:rsidRDefault="00BC17F3" w:rsidP="00BC17F3">
      <w:pPr>
        <w:jc w:val="both"/>
        <w:rPr>
          <w:rFonts w:ascii="Montserrat" w:eastAsia="Times New Roman" w:hAnsi="Montserrat" w:cs="Calibri"/>
          <w:sz w:val="20"/>
          <w:szCs w:val="20"/>
          <w:lang w:eastAsia="es-MX"/>
        </w:rPr>
      </w:pPr>
    </w:p>
    <w:p w14:paraId="31D1625A" w14:textId="77777777" w:rsidR="00BC17F3" w:rsidRPr="00A65A1C" w:rsidRDefault="00BC17F3" w:rsidP="00BC17F3">
      <w:pPr>
        <w:jc w:val="both"/>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lastRenderedPageBreak/>
        <w:t xml:space="preserve">6.- Mecanismo, medios y procedimientos para ejercer derechos de acceso, rectificación, cancelación y oposición (ARCO) al tratamiento de datos personales. </w:t>
      </w:r>
    </w:p>
    <w:p w14:paraId="48B6EA17" w14:textId="77777777" w:rsidR="00BC17F3" w:rsidRPr="00A65A1C" w:rsidRDefault="00BC17F3" w:rsidP="00BC17F3">
      <w:pPr>
        <w:jc w:val="both"/>
        <w:rPr>
          <w:rFonts w:ascii="Montserrat" w:eastAsia="Times New Roman" w:hAnsi="Montserrat" w:cs="Calibri"/>
          <w:sz w:val="20"/>
          <w:szCs w:val="20"/>
          <w:lang w:eastAsia="es-MX"/>
        </w:rPr>
      </w:pPr>
      <w:r w:rsidRPr="00A65A1C">
        <w:rPr>
          <w:rFonts w:ascii="Montserrat" w:eastAsia="Times New Roman" w:hAnsi="Montserrat" w:cs="Calibri"/>
          <w:sz w:val="20"/>
          <w:szCs w:val="20"/>
          <w:lang w:eastAsia="es-MX"/>
        </w:rPr>
        <w:t xml:space="preserve">Usted podrá ejercer sus derechos de acceso, rectificación, cancelación u oposición de sus datos personales </w:t>
      </w:r>
      <w:r w:rsidRPr="00A65A1C">
        <w:rPr>
          <w:rFonts w:ascii="Montserrat" w:eastAsia="Times New Roman" w:hAnsi="Montserrat" w:cs="Calibri"/>
          <w:b/>
          <w:sz w:val="20"/>
          <w:szCs w:val="20"/>
          <w:lang w:eastAsia="es-MX"/>
        </w:rPr>
        <w:t>(derechos ARCO)</w:t>
      </w:r>
      <w:r w:rsidRPr="00A65A1C">
        <w:rPr>
          <w:rFonts w:ascii="Montserrat" w:eastAsia="Times New Roman" w:hAnsi="Montserrat" w:cs="Calibri"/>
          <w:sz w:val="20"/>
          <w:szCs w:val="20"/>
          <w:lang w:eastAsia="es-MX"/>
        </w:rPr>
        <w:t xml:space="preserve">, a través de los siguientes medios: directamente ante la Unidad de Transparencia de la Secretaría de Agricultura y Desarrollo Rural, en la Avenida Cuauhtémoc 1230, Planta Baja, colonia Santa Cruz Atoyac, alcaldía Benito Juárez, código postal 03310, Ciudad de México; a través de la Plataforma Nacional de Transparencia en la siguiente liga electrónica: </w:t>
      </w:r>
      <w:hyperlink r:id="rId9" w:history="1">
        <w:r w:rsidRPr="00A65A1C">
          <w:rPr>
            <w:rStyle w:val="Hipervnculo"/>
            <w:rFonts w:ascii="Montserrat" w:eastAsia="Times New Roman" w:hAnsi="Montserrat" w:cs="Calibri"/>
            <w:color w:val="auto"/>
            <w:sz w:val="20"/>
            <w:szCs w:val="20"/>
            <w:lang w:eastAsia="es-MX"/>
          </w:rPr>
          <w:t>https://www.gob.mx/agricultura/documentos/solicitudes-de-acceso-rectificacion-cancelacion-y-oposicion-a-datos-personales-arco</w:t>
        </w:r>
      </w:hyperlink>
      <w:r w:rsidRPr="00A65A1C">
        <w:rPr>
          <w:rFonts w:ascii="Montserrat" w:eastAsia="Times New Roman" w:hAnsi="Montserrat" w:cs="Calibri"/>
          <w:sz w:val="20"/>
          <w:szCs w:val="20"/>
          <w:lang w:eastAsia="es-MX"/>
        </w:rPr>
        <w:t xml:space="preserve"> en el apartado de Solicitudes de Datos Personales, o con el Oficial de Protección de Datos Personales,  Lic. Francisco Gerardo Arenas García a través del correo electrónico fgarenas@agricultura.gob.mx. Igualmente podrá acudir, para los efectos indicados, a las oficinas de las Representaciones de la Secretaría de Agricultura y Desarrollo Rural, más cercanas a la ubicación del predio o de la unidad de producción, durante el periodo de apertura y cierre de ventanillas.</w:t>
      </w:r>
    </w:p>
    <w:p w14:paraId="2C3F5491" w14:textId="77777777" w:rsidR="00BC17F3" w:rsidRPr="00A65A1C" w:rsidRDefault="00BC17F3" w:rsidP="00BC17F3">
      <w:pPr>
        <w:jc w:val="both"/>
        <w:rPr>
          <w:rFonts w:ascii="Montserrat" w:eastAsia="Times New Roman" w:hAnsi="Montserrat" w:cs="Calibri"/>
          <w:sz w:val="20"/>
          <w:szCs w:val="20"/>
          <w:lang w:eastAsia="es-MX"/>
        </w:rPr>
      </w:pPr>
    </w:p>
    <w:p w14:paraId="149BFAD9" w14:textId="77777777" w:rsidR="00BC17F3" w:rsidRDefault="00BC17F3" w:rsidP="00BC17F3">
      <w:pPr>
        <w:jc w:val="both"/>
        <w:rPr>
          <w:rFonts w:ascii="Montserrat" w:eastAsia="Times New Roman" w:hAnsi="Montserrat" w:cs="Calibri"/>
          <w:sz w:val="20"/>
          <w:szCs w:val="20"/>
          <w:lang w:eastAsia="es-MX"/>
        </w:rPr>
      </w:pPr>
      <w:r w:rsidRPr="00A65A1C">
        <w:rPr>
          <w:rFonts w:ascii="Montserrat" w:eastAsia="Times New Roman" w:hAnsi="Montserrat" w:cs="Calibri"/>
          <w:sz w:val="20"/>
          <w:szCs w:val="20"/>
          <w:lang w:eastAsia="es-MX"/>
        </w:rPr>
        <w:t xml:space="preserve">Los procedimientos para ejercer los derechos ARCO se encuentran disponibles en los capítulos I y II del título tercero de la Ley General de Protección de Datos Personales en Posesión de Sujetos Obligados y Título Tercero, Capítulo Único, de los citados Lineamientos Generales de Protección de Datos Personales para el Sector Público. </w:t>
      </w:r>
    </w:p>
    <w:p w14:paraId="2FA49216" w14:textId="77777777" w:rsidR="004F4E73" w:rsidRPr="00A65A1C" w:rsidRDefault="004F4E73" w:rsidP="00BC17F3">
      <w:pPr>
        <w:jc w:val="both"/>
        <w:rPr>
          <w:rFonts w:ascii="Montserrat" w:eastAsia="Times New Roman" w:hAnsi="Montserrat" w:cs="Calibri"/>
          <w:sz w:val="20"/>
          <w:szCs w:val="20"/>
          <w:lang w:eastAsia="es-MX"/>
        </w:rPr>
      </w:pPr>
    </w:p>
    <w:p w14:paraId="3EF304D7" w14:textId="77777777" w:rsidR="00BC17F3" w:rsidRPr="00A65A1C" w:rsidRDefault="00BC17F3" w:rsidP="00BC17F3">
      <w:pPr>
        <w:jc w:val="both"/>
        <w:rPr>
          <w:rFonts w:ascii="Montserrat" w:eastAsia="Times New Roman" w:hAnsi="Montserrat" w:cs="Calibri"/>
          <w:sz w:val="20"/>
          <w:szCs w:val="20"/>
          <w:lang w:eastAsia="es-MX"/>
        </w:rPr>
      </w:pPr>
      <w:r w:rsidRPr="00B035FE">
        <w:rPr>
          <w:rFonts w:ascii="Montserrat" w:eastAsia="Times New Roman" w:hAnsi="Montserrat" w:cs="Calibri"/>
          <w:sz w:val="20"/>
          <w:szCs w:val="20"/>
          <w:lang w:eastAsia="es-MX"/>
        </w:rPr>
        <w:t>Además, si tiene alguna duda sobre el ejercicio de sus derechos ARCO, el interesado puede acudir a la Unidad de Transparencia antes mencionada, enviar un correo electrónico al C. Francisco Gerardo Arenas García, Oficial de Protección de Datos Personales en la dirección fgarenas@agricultura.gob.mx o comunicarse al teléfono (55) 38711000, extensión 40147.</w:t>
      </w:r>
      <w:r w:rsidRPr="00A65A1C">
        <w:rPr>
          <w:rFonts w:ascii="Montserrat" w:eastAsia="Times New Roman" w:hAnsi="Montserrat" w:cs="Calibri"/>
          <w:sz w:val="20"/>
          <w:szCs w:val="20"/>
          <w:lang w:eastAsia="es-MX"/>
        </w:rPr>
        <w:tab/>
      </w:r>
    </w:p>
    <w:p w14:paraId="0C0D73D1" w14:textId="77777777" w:rsidR="00BC17F3" w:rsidRDefault="00BC17F3" w:rsidP="00BC17F3">
      <w:pPr>
        <w:jc w:val="both"/>
        <w:rPr>
          <w:rFonts w:ascii="Montserrat" w:eastAsia="Times New Roman" w:hAnsi="Montserrat" w:cs="Calibri"/>
          <w:b/>
          <w:sz w:val="20"/>
          <w:szCs w:val="20"/>
          <w:lang w:eastAsia="es-MX"/>
        </w:rPr>
      </w:pPr>
    </w:p>
    <w:p w14:paraId="7B20C5E1" w14:textId="77777777" w:rsidR="00BC17F3" w:rsidRPr="00A65A1C" w:rsidRDefault="00BC17F3" w:rsidP="00BC17F3">
      <w:pPr>
        <w:jc w:val="both"/>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t xml:space="preserve">7.- Cambios al aviso de privacidad. </w:t>
      </w:r>
    </w:p>
    <w:p w14:paraId="33544858" w14:textId="77777777" w:rsidR="00BC17F3" w:rsidRDefault="00BC17F3" w:rsidP="00BC17F3">
      <w:pPr>
        <w:jc w:val="both"/>
        <w:rPr>
          <w:rFonts w:ascii="Montserrat" w:eastAsia="Times New Roman" w:hAnsi="Montserrat" w:cs="Calibri"/>
          <w:sz w:val="20"/>
          <w:szCs w:val="20"/>
          <w:lang w:eastAsia="es-MX"/>
        </w:rPr>
      </w:pPr>
      <w:r w:rsidRPr="00B035FE">
        <w:rPr>
          <w:rFonts w:ascii="Montserrat" w:eastAsia="Times New Roman" w:hAnsi="Montserrat" w:cs="Calibri"/>
          <w:sz w:val="20"/>
          <w:szCs w:val="20"/>
          <w:lang w:eastAsia="es-MX"/>
        </w:rPr>
        <w:t>El presente aviso de privacidad puede sufrir modificaciones, cambios o actualizaciones, derivados de nuevos requerimientos legales, y de nuestras propias atribuciones. La Secretaría de Agricultura y Desarrollo Rural (AGRICULTURA) informará sobre los cambios que tenga este aviso, en la Sección Datos Personales de la Página web de la Secretaría de Agricultura y Desarrollo Rural https://www.gob.mx/agricultura/acciones-y-programas/proteccion-de-datos-personales-282241, así como de manera física en las oficinas que ocupa su unidad de transparencia, ubicadas en la Avenida Cuauhtémoc 1230, planta baja, colonia Santa Cruz Atoyac, Alcaldía Benito Juárez, 03310, Ciudad de México.</w:t>
      </w:r>
    </w:p>
    <w:p w14:paraId="43681855" w14:textId="77777777" w:rsidR="00BC17F3" w:rsidRDefault="00BC17F3" w:rsidP="00BC17F3">
      <w:pPr>
        <w:jc w:val="both"/>
        <w:rPr>
          <w:rFonts w:ascii="Montserrat" w:eastAsia="Times New Roman" w:hAnsi="Montserrat" w:cs="Calibri"/>
          <w:sz w:val="20"/>
          <w:szCs w:val="20"/>
          <w:lang w:eastAsia="es-MX"/>
        </w:rPr>
      </w:pPr>
    </w:p>
    <w:p w14:paraId="0B7A4FD8" w14:textId="77777777" w:rsidR="00BC17F3" w:rsidRPr="00A65A1C" w:rsidRDefault="00BC17F3" w:rsidP="00BC17F3">
      <w:pPr>
        <w:jc w:val="both"/>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t xml:space="preserve">8- Consentimiento. </w:t>
      </w:r>
    </w:p>
    <w:p w14:paraId="6E55D893" w14:textId="77777777" w:rsidR="00BC17F3" w:rsidRPr="00B035FE" w:rsidRDefault="00BC17F3" w:rsidP="00BC17F3">
      <w:pPr>
        <w:jc w:val="both"/>
        <w:rPr>
          <w:rFonts w:ascii="Montserrat" w:eastAsia="Times New Roman" w:hAnsi="Montserrat" w:cs="Calibri"/>
          <w:sz w:val="20"/>
          <w:szCs w:val="20"/>
          <w:lang w:eastAsia="es-MX"/>
        </w:rPr>
      </w:pPr>
      <w:r>
        <w:rPr>
          <w:rFonts w:ascii="Montserrat" w:eastAsia="Times New Roman" w:hAnsi="Montserrat" w:cs="Calibri"/>
          <w:sz w:val="20"/>
          <w:szCs w:val="20"/>
          <w:lang w:eastAsia="es-MX"/>
        </w:rPr>
        <w:t>E</w:t>
      </w:r>
      <w:r w:rsidRPr="00317A77">
        <w:rPr>
          <w:rFonts w:ascii="Montserrat" w:eastAsia="Times New Roman" w:hAnsi="Montserrat" w:cs="Calibri"/>
          <w:sz w:val="20"/>
          <w:szCs w:val="20"/>
          <w:lang w:eastAsia="es-MX"/>
        </w:rPr>
        <w:t xml:space="preserve">l miembro de la Red Mexicana de Bioeconomía Circular </w:t>
      </w:r>
      <w:r w:rsidRPr="00B035FE">
        <w:rPr>
          <w:rFonts w:ascii="Montserrat" w:eastAsia="Times New Roman" w:hAnsi="Montserrat" w:cs="Calibri"/>
          <w:sz w:val="20"/>
          <w:szCs w:val="20"/>
          <w:lang w:eastAsia="es-MX"/>
        </w:rPr>
        <w:t xml:space="preserve">manifiesta que el presente Aviso de Privacidad, le ha sido dado a conocer por la dependencia con su publicación en la página electrónica del Programa, previamente a la recolección y/o tratamiento de sus datos personales, y que ha leído, entendido los términos expuestos en el mismo y por tanto está de acuerdo en todos sus términos, así como con el tratamiento y/o transferencia de sus datos personales por la dependencia, en caso de no expresar lo contrario fehacientemente y por escrito. </w:t>
      </w:r>
    </w:p>
    <w:p w14:paraId="6E6267B3" w14:textId="77777777" w:rsidR="00BC17F3" w:rsidRPr="00B035FE" w:rsidRDefault="00BC17F3" w:rsidP="00BC17F3">
      <w:pPr>
        <w:jc w:val="both"/>
        <w:rPr>
          <w:rFonts w:ascii="Montserrat" w:eastAsia="Times New Roman" w:hAnsi="Montserrat" w:cs="Calibri"/>
          <w:sz w:val="20"/>
          <w:szCs w:val="20"/>
          <w:lang w:eastAsia="es-MX"/>
        </w:rPr>
      </w:pPr>
    </w:p>
    <w:p w14:paraId="5031383C" w14:textId="77777777" w:rsidR="00BC17F3" w:rsidRPr="00B035FE" w:rsidRDefault="00BC17F3" w:rsidP="00BC17F3">
      <w:pPr>
        <w:jc w:val="both"/>
        <w:rPr>
          <w:rFonts w:ascii="Montserrat" w:eastAsia="Times New Roman" w:hAnsi="Montserrat" w:cs="Calibri"/>
          <w:sz w:val="20"/>
          <w:szCs w:val="20"/>
          <w:lang w:eastAsia="es-MX"/>
        </w:rPr>
      </w:pPr>
      <w:r w:rsidRPr="00B035FE">
        <w:rPr>
          <w:rFonts w:ascii="Montserrat" w:eastAsia="Times New Roman" w:hAnsi="Montserrat" w:cs="Calibri"/>
          <w:sz w:val="20"/>
          <w:szCs w:val="20"/>
          <w:lang w:eastAsia="es-MX"/>
        </w:rPr>
        <w:lastRenderedPageBreak/>
        <w:t xml:space="preserve">Para todo lo anterior, el </w:t>
      </w:r>
      <w:r>
        <w:rPr>
          <w:rFonts w:ascii="Montserrat" w:eastAsia="Times New Roman" w:hAnsi="Montserrat" w:cs="Calibri"/>
          <w:sz w:val="20"/>
          <w:szCs w:val="20"/>
          <w:lang w:eastAsia="es-MX"/>
        </w:rPr>
        <w:t xml:space="preserve">miembro </w:t>
      </w:r>
      <w:r w:rsidRPr="00B035FE">
        <w:rPr>
          <w:rFonts w:ascii="Montserrat" w:eastAsia="Times New Roman" w:hAnsi="Montserrat" w:cs="Calibri"/>
          <w:sz w:val="20"/>
          <w:szCs w:val="20"/>
          <w:lang w:eastAsia="es-MX"/>
        </w:rPr>
        <w:t>de</w:t>
      </w:r>
      <w:r>
        <w:rPr>
          <w:rFonts w:ascii="Montserrat" w:eastAsia="Times New Roman" w:hAnsi="Montserrat" w:cs="Calibri"/>
          <w:sz w:val="20"/>
          <w:szCs w:val="20"/>
          <w:lang w:eastAsia="es-MX"/>
        </w:rPr>
        <w:t xml:space="preserve"> </w:t>
      </w:r>
      <w:r w:rsidRPr="00B035FE">
        <w:rPr>
          <w:rFonts w:ascii="Montserrat" w:eastAsia="Times New Roman" w:hAnsi="Montserrat" w:cs="Calibri"/>
          <w:sz w:val="20"/>
          <w:szCs w:val="20"/>
          <w:lang w:eastAsia="es-MX"/>
        </w:rPr>
        <w:t>l</w:t>
      </w:r>
      <w:r>
        <w:rPr>
          <w:rFonts w:ascii="Montserrat" w:eastAsia="Times New Roman" w:hAnsi="Montserrat" w:cs="Calibri"/>
          <w:sz w:val="20"/>
          <w:szCs w:val="20"/>
          <w:lang w:eastAsia="es-MX"/>
        </w:rPr>
        <w:t>a</w:t>
      </w:r>
      <w:r w:rsidRPr="00B035FE">
        <w:rPr>
          <w:rFonts w:ascii="Montserrat" w:eastAsia="Times New Roman" w:hAnsi="Montserrat" w:cs="Calibri"/>
          <w:sz w:val="20"/>
          <w:szCs w:val="20"/>
          <w:lang w:eastAsia="es-MX"/>
        </w:rPr>
        <w:t xml:space="preserve"> </w:t>
      </w:r>
      <w:r>
        <w:rPr>
          <w:rFonts w:ascii="Montserrat" w:eastAsia="Times New Roman" w:hAnsi="Montserrat" w:cs="Calibri"/>
          <w:sz w:val="20"/>
          <w:szCs w:val="20"/>
          <w:lang w:eastAsia="es-MX"/>
        </w:rPr>
        <w:t xml:space="preserve">Red Mexicana de Bioeconomía Circular </w:t>
      </w:r>
      <w:r w:rsidRPr="00B035FE">
        <w:rPr>
          <w:rFonts w:ascii="Montserrat" w:eastAsia="Times New Roman" w:hAnsi="Montserrat" w:cs="Calibri"/>
          <w:sz w:val="20"/>
          <w:szCs w:val="20"/>
          <w:lang w:eastAsia="es-MX"/>
        </w:rPr>
        <w:t>manifiesta otorgar expresamente su consentimiento para que sus datos personales y sensibles, sean tratados para los fines específicos que han quedado señalados.</w:t>
      </w:r>
    </w:p>
    <w:p w14:paraId="0B473988" w14:textId="77777777" w:rsidR="00BC17F3" w:rsidRPr="00B035FE" w:rsidRDefault="00BC17F3" w:rsidP="00BC17F3">
      <w:pPr>
        <w:jc w:val="both"/>
        <w:rPr>
          <w:rFonts w:ascii="Montserrat" w:eastAsia="Times New Roman" w:hAnsi="Montserrat" w:cs="Calibri"/>
          <w:sz w:val="20"/>
          <w:szCs w:val="20"/>
          <w:lang w:eastAsia="es-MX"/>
        </w:rPr>
      </w:pPr>
    </w:p>
    <w:p w14:paraId="4676C0D1" w14:textId="77777777" w:rsidR="00BC17F3" w:rsidRPr="00B035FE" w:rsidRDefault="00BC17F3" w:rsidP="00BC17F3">
      <w:pPr>
        <w:jc w:val="both"/>
        <w:rPr>
          <w:rFonts w:ascii="Montserrat" w:eastAsia="Times New Roman" w:hAnsi="Montserrat" w:cs="Calibri"/>
          <w:sz w:val="20"/>
          <w:szCs w:val="20"/>
          <w:lang w:eastAsia="es-MX"/>
        </w:rPr>
      </w:pPr>
      <w:r w:rsidRPr="00B035FE">
        <w:rPr>
          <w:rFonts w:ascii="Montserrat" w:eastAsia="Times New Roman" w:hAnsi="Montserrat" w:cs="Calibri"/>
          <w:sz w:val="20"/>
          <w:szCs w:val="20"/>
          <w:lang w:eastAsia="es-MX"/>
        </w:rPr>
        <w:t xml:space="preserve">Estoy de acuerdo en el tratamiento y transferencia de mis datos personales y sensibles, para las finalidades descritas en este aviso de privacidad. </w:t>
      </w:r>
    </w:p>
    <w:p w14:paraId="54CFE46C" w14:textId="77777777" w:rsidR="00BC17F3" w:rsidRPr="00B035FE" w:rsidRDefault="00BC17F3" w:rsidP="00BC17F3">
      <w:pPr>
        <w:jc w:val="both"/>
        <w:rPr>
          <w:rFonts w:ascii="Montserrat" w:eastAsia="Times New Roman" w:hAnsi="Montserrat" w:cs="Calibri"/>
          <w:sz w:val="20"/>
          <w:szCs w:val="20"/>
          <w:lang w:eastAsia="es-MX"/>
        </w:rPr>
      </w:pPr>
    </w:p>
    <w:p w14:paraId="467ADC8D" w14:textId="77777777" w:rsidR="00BC17F3" w:rsidRPr="00A65A1C" w:rsidRDefault="00BC17F3" w:rsidP="00BC17F3">
      <w:pPr>
        <w:jc w:val="center"/>
        <w:rPr>
          <w:rFonts w:ascii="Montserrat" w:eastAsia="Times New Roman" w:hAnsi="Montserrat" w:cs="Calibri"/>
          <w:sz w:val="20"/>
          <w:szCs w:val="20"/>
          <w:lang w:eastAsia="es-MX"/>
        </w:rPr>
      </w:pPr>
    </w:p>
    <w:p w14:paraId="726BD47A" w14:textId="77777777" w:rsidR="00BC17F3" w:rsidRPr="00A65A1C" w:rsidRDefault="00BC17F3" w:rsidP="00BC17F3">
      <w:pPr>
        <w:jc w:val="center"/>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t>Marque con una X:</w:t>
      </w:r>
    </w:p>
    <w:p w14:paraId="2DC3428F" w14:textId="77777777" w:rsidR="00BC17F3" w:rsidRPr="00A65A1C" w:rsidRDefault="00BC17F3" w:rsidP="00BC17F3">
      <w:pPr>
        <w:jc w:val="both"/>
        <w:rPr>
          <w:rFonts w:ascii="Montserrat" w:eastAsia="Times New Roman" w:hAnsi="Montserrat" w:cs="Calibri"/>
          <w:b/>
          <w:sz w:val="20"/>
          <w:szCs w:val="20"/>
          <w:lang w:eastAsia="es-MX"/>
        </w:rPr>
      </w:pPr>
    </w:p>
    <w:p w14:paraId="36DD33B4" w14:textId="77777777" w:rsidR="00BC17F3" w:rsidRPr="00A65A1C" w:rsidRDefault="00BC17F3" w:rsidP="00BC17F3">
      <w:pPr>
        <w:jc w:val="right"/>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t xml:space="preserve">                                                                          Sí                           No </w:t>
      </w:r>
    </w:p>
    <w:p w14:paraId="5F154C5E" w14:textId="77777777" w:rsidR="00BC17F3" w:rsidRPr="00A65A1C" w:rsidRDefault="00BC17F3" w:rsidP="00BC17F3">
      <w:pPr>
        <w:jc w:val="both"/>
        <w:rPr>
          <w:rFonts w:ascii="Montserrat" w:eastAsia="Times New Roman" w:hAnsi="Montserrat" w:cs="Calibri"/>
          <w:b/>
          <w:sz w:val="20"/>
          <w:szCs w:val="20"/>
          <w:lang w:eastAsia="es-MX"/>
        </w:rPr>
      </w:pPr>
    </w:p>
    <w:p w14:paraId="4F1F9308" w14:textId="77777777" w:rsidR="00BC17F3" w:rsidRPr="00A65A1C" w:rsidRDefault="00BC17F3" w:rsidP="00BC17F3">
      <w:pPr>
        <w:jc w:val="both"/>
        <w:rPr>
          <w:rFonts w:ascii="Montserrat" w:eastAsia="Times New Roman" w:hAnsi="Montserrat" w:cs="Calibri"/>
          <w:sz w:val="20"/>
          <w:szCs w:val="20"/>
          <w:lang w:eastAsia="es-MX"/>
        </w:rPr>
      </w:pPr>
    </w:p>
    <w:p w14:paraId="09586E6E" w14:textId="77777777" w:rsidR="00BC17F3" w:rsidRPr="00A65A1C" w:rsidRDefault="00BC17F3" w:rsidP="00BC17F3">
      <w:pPr>
        <w:jc w:val="both"/>
        <w:rPr>
          <w:rFonts w:ascii="Montserrat" w:eastAsia="Times New Roman" w:hAnsi="Montserrat" w:cs="Calibri"/>
          <w:b/>
          <w:sz w:val="20"/>
          <w:szCs w:val="20"/>
          <w:lang w:eastAsia="es-MX"/>
        </w:rPr>
      </w:pPr>
    </w:p>
    <w:p w14:paraId="2091213E" w14:textId="77777777" w:rsidR="00BC17F3" w:rsidRPr="00A65A1C" w:rsidRDefault="00BC17F3" w:rsidP="00BC17F3">
      <w:pPr>
        <w:jc w:val="both"/>
        <w:rPr>
          <w:rFonts w:ascii="Montserrat" w:eastAsia="Times New Roman" w:hAnsi="Montserrat" w:cs="Calibri"/>
          <w:b/>
          <w:sz w:val="20"/>
          <w:szCs w:val="20"/>
          <w:lang w:eastAsia="es-MX"/>
        </w:rPr>
      </w:pPr>
    </w:p>
    <w:p w14:paraId="7AB51299" w14:textId="77777777" w:rsidR="00BC17F3" w:rsidRPr="00A65A1C" w:rsidRDefault="00BC17F3" w:rsidP="00BC17F3">
      <w:pPr>
        <w:jc w:val="both"/>
        <w:rPr>
          <w:rFonts w:ascii="Montserrat" w:eastAsia="Times New Roman" w:hAnsi="Montserrat" w:cs="Calibri"/>
          <w:b/>
          <w:sz w:val="20"/>
          <w:szCs w:val="20"/>
          <w:lang w:eastAsia="es-MX"/>
        </w:rPr>
      </w:pPr>
      <w:r w:rsidRPr="00A65A1C">
        <w:rPr>
          <w:rFonts w:ascii="Montserrat" w:eastAsia="Times New Roman" w:hAnsi="Montserrat" w:cs="Calibri"/>
          <w:b/>
          <w:sz w:val="20"/>
          <w:szCs w:val="20"/>
          <w:lang w:eastAsia="es-MX"/>
        </w:rPr>
        <w:t xml:space="preserve">Fecha de actualización al presente Aviso de Privacidad: </w:t>
      </w:r>
      <w:r>
        <w:rPr>
          <w:rFonts w:ascii="Montserrat" w:eastAsia="Times New Roman" w:hAnsi="Montserrat" w:cs="Calibri"/>
          <w:b/>
          <w:sz w:val="20"/>
          <w:szCs w:val="20"/>
          <w:lang w:eastAsia="es-MX"/>
        </w:rPr>
        <w:t xml:space="preserve">22 </w:t>
      </w:r>
      <w:r w:rsidRPr="00A65A1C">
        <w:rPr>
          <w:rFonts w:ascii="Montserrat" w:eastAsia="Times New Roman" w:hAnsi="Montserrat" w:cs="Calibri"/>
          <w:b/>
          <w:sz w:val="20"/>
          <w:szCs w:val="20"/>
          <w:lang w:eastAsia="es-MX"/>
        </w:rPr>
        <w:t xml:space="preserve"> de </w:t>
      </w:r>
      <w:r>
        <w:rPr>
          <w:rFonts w:ascii="Montserrat" w:eastAsia="Times New Roman" w:hAnsi="Montserrat" w:cs="Calibri"/>
          <w:b/>
          <w:sz w:val="20"/>
          <w:szCs w:val="20"/>
          <w:lang w:eastAsia="es-MX"/>
        </w:rPr>
        <w:t>mayo del 2024</w:t>
      </w:r>
      <w:r w:rsidRPr="00A65A1C">
        <w:rPr>
          <w:rFonts w:ascii="Montserrat" w:eastAsia="Times New Roman" w:hAnsi="Montserrat" w:cs="Calibri"/>
          <w:b/>
          <w:sz w:val="20"/>
          <w:szCs w:val="20"/>
          <w:lang w:eastAsia="es-MX"/>
        </w:rPr>
        <w:t>.</w:t>
      </w:r>
    </w:p>
    <w:p w14:paraId="0F9777F0" w14:textId="77777777" w:rsidR="00BC17F3" w:rsidRPr="00080CC5" w:rsidRDefault="00BC17F3" w:rsidP="00BC17F3">
      <w:pPr>
        <w:jc w:val="both"/>
        <w:rPr>
          <w:rFonts w:ascii="Montserrat" w:eastAsia="Times New Roman" w:hAnsi="Montserrat" w:cs="Calibri"/>
          <w:b/>
          <w:bCs/>
          <w:color w:val="222222"/>
          <w:sz w:val="20"/>
          <w:szCs w:val="20"/>
          <w:lang w:eastAsia="es-MX"/>
        </w:rPr>
      </w:pPr>
    </w:p>
    <w:p w14:paraId="52C518AB" w14:textId="1BB68896" w:rsidR="007808DC" w:rsidRPr="00BC17F3" w:rsidRDefault="007808DC" w:rsidP="00BC17F3"/>
    <w:sectPr w:rsidR="007808DC" w:rsidRPr="00BC17F3" w:rsidSect="00BF0FF3">
      <w:headerReference w:type="default" r:id="rId10"/>
      <w:footerReference w:type="default" r:id="rId11"/>
      <w:headerReference w:type="first" r:id="rId12"/>
      <w:footerReference w:type="first" r:id="rId13"/>
      <w:pgSz w:w="12240" w:h="15840"/>
      <w:pgMar w:top="851" w:right="1134" w:bottom="1701" w:left="1134" w:header="454"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34773" w14:textId="77777777" w:rsidR="00830CA1" w:rsidRDefault="00830CA1" w:rsidP="009D2B83">
      <w:r>
        <w:separator/>
      </w:r>
    </w:p>
  </w:endnote>
  <w:endnote w:type="continuationSeparator" w:id="0">
    <w:p w14:paraId="516C9B98" w14:textId="77777777" w:rsidR="00830CA1" w:rsidRDefault="00830CA1"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Montserrat ExtraBold">
    <w:altName w:val="Courier New"/>
    <w:charset w:val="00"/>
    <w:family w:val="auto"/>
    <w:pitch w:val="variable"/>
    <w:sig w:usb0="00000001"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B5394" w14:textId="595A4DC2" w:rsidR="009D2B83" w:rsidRPr="00E60BF5" w:rsidRDefault="00E60BF5" w:rsidP="00E60BF5">
    <w:pPr>
      <w:pStyle w:val="Piedepgina"/>
      <w:rPr>
        <w:rFonts w:ascii="Montserrat SemiBold" w:hAnsi="Montserrat SemiBold"/>
        <w:b/>
        <w:color w:val="C19F70"/>
        <w:sz w:val="14"/>
        <w:szCs w:val="14"/>
      </w:rPr>
    </w:pPr>
    <w:r w:rsidRPr="00E60BF5">
      <w:rPr>
        <w:rFonts w:ascii="Montserrat SemiBold" w:hAnsi="Montserrat SemiBold"/>
        <w:b/>
        <w:color w:val="C19F70"/>
        <w:sz w:val="14"/>
        <w:szCs w:val="14"/>
      </w:rPr>
      <w:t>Municipio Libre 377, Col. Santa Cruz Atoyac, Benito Juárez, CP. 03310, CDMX</w:t>
    </w:r>
    <w:r w:rsidR="002B6701" w:rsidRPr="00E60BF5">
      <w:rPr>
        <w:rFonts w:ascii="Montserrat SemiBold" w:hAnsi="Montserrat SemiBold"/>
        <w:b/>
        <w:color w:val="C19F70"/>
        <w:sz w:val="14"/>
        <w:szCs w:val="14"/>
      </w:rPr>
      <w:t xml:space="preserve">     </w:t>
    </w:r>
    <w:r w:rsidR="002B6701">
      <w:rPr>
        <w:rFonts w:ascii="Montserrat SemiBold" w:hAnsi="Montserrat SemiBold"/>
        <w:b/>
        <w:color w:val="C19F70"/>
        <w:sz w:val="14"/>
        <w:szCs w:val="14"/>
      </w:rPr>
      <w:t xml:space="preserve">      Tel. (55) 3871 1000</w:t>
    </w:r>
    <w:r w:rsidR="002B6701" w:rsidRPr="00E60BF5">
      <w:rPr>
        <w:rFonts w:ascii="Montserrat SemiBold" w:hAnsi="Montserrat SemiBold"/>
        <w:b/>
        <w:color w:val="C19F70"/>
        <w:sz w:val="14"/>
        <w:szCs w:val="14"/>
      </w:rPr>
      <w:t xml:space="preserve">               www.gob.mx/agricultura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5BD2D" w14:textId="4B9141E0" w:rsidR="000E5AF4" w:rsidRPr="00E60BF5" w:rsidRDefault="000E5AF4">
    <w:pPr>
      <w:pStyle w:val="Piedepgina"/>
      <w:rPr>
        <w:rFonts w:ascii="Montserrat SemiBold" w:hAnsi="Montserrat SemiBold"/>
        <w:b/>
        <w:color w:val="C19F70"/>
        <w:sz w:val="14"/>
        <w:szCs w:val="14"/>
      </w:rPr>
    </w:pPr>
    <w:r w:rsidRPr="00E60BF5">
      <w:rPr>
        <w:rFonts w:ascii="Montserrat SemiBold" w:hAnsi="Montserrat SemiBold"/>
        <w:b/>
        <w:color w:val="C19F70"/>
        <w:sz w:val="14"/>
        <w:szCs w:val="14"/>
      </w:rPr>
      <w:t xml:space="preserve">Municipio Libre 377, Col. Santa Cruz Atoyac, Benito Juárez, CP. 03310, CDMX </w:t>
    </w:r>
    <w:r w:rsidR="00E60BF5" w:rsidRPr="00E60BF5">
      <w:rPr>
        <w:rFonts w:ascii="Montserrat SemiBold" w:hAnsi="Montserrat SemiBold"/>
        <w:b/>
        <w:color w:val="C19F70"/>
        <w:sz w:val="14"/>
        <w:szCs w:val="14"/>
      </w:rPr>
      <w:t xml:space="preserve">    </w:t>
    </w:r>
    <w:r w:rsidR="002B6701">
      <w:rPr>
        <w:rFonts w:ascii="Montserrat SemiBold" w:hAnsi="Montserrat SemiBold"/>
        <w:b/>
        <w:color w:val="C19F70"/>
        <w:sz w:val="14"/>
        <w:szCs w:val="14"/>
      </w:rPr>
      <w:t xml:space="preserve">      Tel. (55) 3871 1000</w:t>
    </w:r>
    <w:r w:rsidR="00E60BF5" w:rsidRPr="00E60BF5">
      <w:rPr>
        <w:rFonts w:ascii="Montserrat SemiBold" w:hAnsi="Montserrat SemiBold"/>
        <w:b/>
        <w:color w:val="C19F70"/>
        <w:sz w:val="14"/>
        <w:szCs w:val="14"/>
      </w:rPr>
      <w:t xml:space="preserve">               www.gob.mx/agricultura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2040F" w14:textId="77777777" w:rsidR="00830CA1" w:rsidRDefault="00830CA1" w:rsidP="009D2B83">
      <w:r>
        <w:separator/>
      </w:r>
    </w:p>
  </w:footnote>
  <w:footnote w:type="continuationSeparator" w:id="0">
    <w:p w14:paraId="6504A2FE" w14:textId="77777777" w:rsidR="00830CA1" w:rsidRDefault="00830CA1" w:rsidP="009D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8FCC5" w14:textId="61E3D154" w:rsidR="00493615" w:rsidRPr="004318BC" w:rsidRDefault="00E96CBE" w:rsidP="00802196">
    <w:pPr>
      <w:rPr>
        <w:rFonts w:ascii="Montserrat Light" w:hAnsi="Montserrat Light"/>
        <w:sz w:val="14"/>
        <w:szCs w:val="14"/>
      </w:rPr>
    </w:pPr>
    <w:r>
      <w:rPr>
        <w:noProof/>
        <w:lang w:val="es-MX" w:eastAsia="es-MX"/>
      </w:rPr>
      <w:drawing>
        <wp:anchor distT="0" distB="0" distL="114300" distR="114300" simplePos="0" relativeHeight="251658240" behindDoc="1" locked="0" layoutInCell="1" allowOverlap="1" wp14:anchorId="7BE26D89" wp14:editId="0E45E948">
          <wp:simplePos x="0" y="0"/>
          <wp:positionH relativeFrom="column">
            <wp:posOffset>-709699</wp:posOffset>
          </wp:positionH>
          <wp:positionV relativeFrom="paragraph">
            <wp:posOffset>-288290</wp:posOffset>
          </wp:positionV>
          <wp:extent cx="7771671" cy="10119762"/>
          <wp:effectExtent l="0" t="0" r="1270" b="254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1"/>
                  <a:stretch>
                    <a:fillRect/>
                  </a:stretch>
                </pic:blipFill>
                <pic:spPr>
                  <a:xfrm>
                    <a:off x="0" y="0"/>
                    <a:ext cx="7771671" cy="10119762"/>
                  </a:xfrm>
                  <a:prstGeom prst="rect">
                    <a:avLst/>
                  </a:prstGeom>
                </pic:spPr>
              </pic:pic>
            </a:graphicData>
          </a:graphic>
          <wp14:sizeRelH relativeFrom="page">
            <wp14:pctWidth>0</wp14:pctWidth>
          </wp14:sizeRelH>
          <wp14:sizeRelV relativeFrom="page">
            <wp14:pctHeight>0</wp14:pctHeight>
          </wp14:sizeRelV>
        </wp:anchor>
      </w:drawing>
    </w:r>
    <w:r w:rsidR="003F5DE6">
      <w:rPr>
        <w:rFonts w:ascii="Montserrat Light" w:hAnsi="Montserrat Light"/>
        <w:noProof/>
        <w:sz w:val="14"/>
        <w:szCs w:val="14"/>
        <w:lang w:val="es-MX" w:eastAsia="es-MX"/>
      </w:rPr>
      <w:drawing>
        <wp:anchor distT="0" distB="0" distL="114300" distR="114300" simplePos="0" relativeHeight="251656192" behindDoc="1" locked="0" layoutInCell="1" allowOverlap="1" wp14:anchorId="05392396" wp14:editId="134D3B01">
          <wp:simplePos x="0" y="0"/>
          <wp:positionH relativeFrom="column">
            <wp:posOffset>-704215</wp:posOffset>
          </wp:positionH>
          <wp:positionV relativeFrom="paragraph">
            <wp:posOffset>-491127</wp:posOffset>
          </wp:positionV>
          <wp:extent cx="7741404" cy="1009285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A_membretada_Carta_EZ_membreatda_carta_esquema copia.png"/>
                  <pic:cNvPicPr/>
                </pic:nvPicPr>
                <pic:blipFill>
                  <a:blip r:embed="rId2"/>
                  <a:stretch>
                    <a:fillRect/>
                  </a:stretch>
                </pic:blipFill>
                <pic:spPr>
                  <a:xfrm>
                    <a:off x="0" y="0"/>
                    <a:ext cx="7741404" cy="10092859"/>
                  </a:xfrm>
                  <a:prstGeom prst="rect">
                    <a:avLst/>
                  </a:prstGeom>
                </pic:spPr>
              </pic:pic>
            </a:graphicData>
          </a:graphic>
          <wp14:sizeRelH relativeFrom="page">
            <wp14:pctWidth>0</wp14:pctWidth>
          </wp14:sizeRelH>
          <wp14:sizeRelV relativeFrom="page">
            <wp14:pctHeight>0</wp14:pctHeight>
          </wp14:sizeRelV>
        </wp:anchor>
      </w:drawing>
    </w:r>
  </w:p>
  <w:p w14:paraId="0F5CE382" w14:textId="2456E67E" w:rsidR="009D2B83" w:rsidRDefault="00E60BF5" w:rsidP="00C37F65">
    <w:pPr>
      <w:pStyle w:val="Encabezado"/>
      <w:jc w:val="right"/>
      <w:rPr>
        <w:rFonts w:ascii="Montserrat SemiBold" w:hAnsi="Montserrat SemiBold"/>
        <w:b/>
        <w:color w:val="C19F70"/>
        <w:sz w:val="14"/>
        <w:szCs w:val="14"/>
      </w:rPr>
    </w:pPr>
    <w:r w:rsidRPr="00E60BF5">
      <w:rPr>
        <w:rFonts w:ascii="Montserrat SemiBold" w:hAnsi="Montserrat SemiBold"/>
        <w:b/>
        <w:color w:val="C19F70"/>
        <w:sz w:val="14"/>
        <w:szCs w:val="14"/>
      </w:rPr>
      <w:t xml:space="preserve">Hoja </w:t>
    </w:r>
    <w:r>
      <w:rPr>
        <w:rFonts w:ascii="Montserrat SemiBold" w:hAnsi="Montserrat SemiBold"/>
        <w:b/>
        <w:color w:val="C19F70"/>
        <w:sz w:val="14"/>
        <w:szCs w:val="14"/>
      </w:rPr>
      <w:fldChar w:fldCharType="begin"/>
    </w:r>
    <w:r>
      <w:rPr>
        <w:rFonts w:ascii="Montserrat SemiBold" w:hAnsi="Montserrat SemiBold"/>
        <w:b/>
        <w:color w:val="C19F70"/>
        <w:sz w:val="14"/>
        <w:szCs w:val="14"/>
      </w:rPr>
      <w:instrText xml:space="preserve"> PAGE  \* MERGEFORMAT </w:instrText>
    </w:r>
    <w:r>
      <w:rPr>
        <w:rFonts w:ascii="Montserrat SemiBold" w:hAnsi="Montserrat SemiBold"/>
        <w:b/>
        <w:color w:val="C19F70"/>
        <w:sz w:val="14"/>
        <w:szCs w:val="14"/>
      </w:rPr>
      <w:fldChar w:fldCharType="separate"/>
    </w:r>
    <w:r w:rsidR="007D7977">
      <w:rPr>
        <w:rFonts w:ascii="Montserrat SemiBold" w:hAnsi="Montserrat SemiBold"/>
        <w:b/>
        <w:noProof/>
        <w:color w:val="C19F70"/>
        <w:sz w:val="14"/>
        <w:szCs w:val="14"/>
      </w:rPr>
      <w:t>4</w:t>
    </w:r>
    <w:r>
      <w:rPr>
        <w:rFonts w:ascii="Montserrat SemiBold" w:hAnsi="Montserrat SemiBold"/>
        <w:b/>
        <w:color w:val="C19F70"/>
        <w:sz w:val="14"/>
        <w:szCs w:val="14"/>
      </w:rPr>
      <w:fldChar w:fldCharType="end"/>
    </w:r>
    <w:r w:rsidRPr="00E60BF5">
      <w:rPr>
        <w:rFonts w:ascii="Montserrat SemiBold" w:hAnsi="Montserrat SemiBold"/>
        <w:b/>
        <w:color w:val="C19F70"/>
        <w:sz w:val="14"/>
        <w:szCs w:val="14"/>
      </w:rPr>
      <w:t xml:space="preserve"> de </w:t>
    </w:r>
    <w:r w:rsidR="00C37F65">
      <w:rPr>
        <w:rFonts w:ascii="Montserrat SemiBold" w:hAnsi="Montserrat SemiBold"/>
        <w:b/>
        <w:color w:val="C19F70"/>
        <w:sz w:val="14"/>
        <w:szCs w:val="14"/>
      </w:rPr>
      <w:fldChar w:fldCharType="begin"/>
    </w:r>
    <w:r w:rsidR="00C37F65">
      <w:rPr>
        <w:rFonts w:ascii="Montserrat SemiBold" w:hAnsi="Montserrat SemiBold"/>
        <w:b/>
        <w:color w:val="C19F70"/>
        <w:sz w:val="14"/>
        <w:szCs w:val="14"/>
      </w:rPr>
      <w:instrText xml:space="preserve"> NUMPAGES  \* MERGEFORMAT </w:instrText>
    </w:r>
    <w:r w:rsidR="00C37F65">
      <w:rPr>
        <w:rFonts w:ascii="Montserrat SemiBold" w:hAnsi="Montserrat SemiBold"/>
        <w:b/>
        <w:color w:val="C19F70"/>
        <w:sz w:val="14"/>
        <w:szCs w:val="14"/>
      </w:rPr>
      <w:fldChar w:fldCharType="separate"/>
    </w:r>
    <w:r w:rsidR="007D7977">
      <w:rPr>
        <w:rFonts w:ascii="Montserrat SemiBold" w:hAnsi="Montserrat SemiBold"/>
        <w:b/>
        <w:noProof/>
        <w:color w:val="C19F70"/>
        <w:sz w:val="14"/>
        <w:szCs w:val="14"/>
      </w:rPr>
      <w:t>4</w:t>
    </w:r>
    <w:r w:rsidR="00C37F65">
      <w:rPr>
        <w:rFonts w:ascii="Montserrat SemiBold" w:hAnsi="Montserrat SemiBold"/>
        <w:b/>
        <w:color w:val="C19F70"/>
        <w:sz w:val="14"/>
        <w:szCs w:val="14"/>
      </w:rPr>
      <w:fldChar w:fldCharType="end"/>
    </w:r>
  </w:p>
  <w:p w14:paraId="34D52DBD" w14:textId="77777777" w:rsidR="00025D11" w:rsidRDefault="00025D11" w:rsidP="00C37F65">
    <w:pPr>
      <w:pStyle w:val="Encabezado"/>
      <w:jc w:val="right"/>
      <w:rPr>
        <w:rFonts w:ascii="Montserrat SemiBold" w:hAnsi="Montserrat SemiBold"/>
        <w:b/>
        <w:color w:val="C19F70"/>
        <w:sz w:val="14"/>
        <w:szCs w:val="14"/>
      </w:rPr>
    </w:pPr>
  </w:p>
  <w:p w14:paraId="53E5023C" w14:textId="77777777" w:rsidR="00E23E13" w:rsidRDefault="00E23E13" w:rsidP="00025D11">
    <w:pPr>
      <w:jc w:val="right"/>
      <w:rPr>
        <w:rFonts w:ascii="Montserrat ExtraBold" w:hAnsi="Montserrat ExtraBold"/>
        <w:b/>
        <w:sz w:val="18"/>
        <w:szCs w:val="18"/>
      </w:rPr>
    </w:pPr>
  </w:p>
  <w:p w14:paraId="1F80694D" w14:textId="77777777" w:rsidR="00E23E13" w:rsidRDefault="00E23E13" w:rsidP="00025D11">
    <w:pPr>
      <w:jc w:val="right"/>
      <w:rPr>
        <w:rFonts w:ascii="Montserrat ExtraBold" w:hAnsi="Montserrat ExtraBold"/>
        <w:b/>
        <w:sz w:val="18"/>
        <w:szCs w:val="18"/>
      </w:rPr>
    </w:pPr>
  </w:p>
  <w:p w14:paraId="7125AFD6" w14:textId="77777777" w:rsidR="00E23E13" w:rsidRDefault="00E23E13" w:rsidP="00025D11">
    <w:pPr>
      <w:jc w:val="right"/>
      <w:rPr>
        <w:rFonts w:ascii="Montserrat ExtraBold" w:hAnsi="Montserrat ExtraBold"/>
        <w:b/>
        <w:sz w:val="18"/>
        <w:szCs w:val="18"/>
      </w:rPr>
    </w:pPr>
  </w:p>
  <w:p w14:paraId="63B4B71C" w14:textId="77777777" w:rsidR="00E23E13" w:rsidRDefault="00E23E13" w:rsidP="00025D11">
    <w:pPr>
      <w:jc w:val="right"/>
      <w:rPr>
        <w:rFonts w:ascii="Montserrat ExtraBold" w:hAnsi="Montserrat ExtraBold"/>
        <w:b/>
        <w:sz w:val="18"/>
        <w:szCs w:val="18"/>
      </w:rPr>
    </w:pPr>
  </w:p>
  <w:p w14:paraId="76B30A24" w14:textId="77777777" w:rsidR="00E23E13" w:rsidRDefault="00E23E13" w:rsidP="00025D11">
    <w:pPr>
      <w:jc w:val="right"/>
      <w:rPr>
        <w:rFonts w:ascii="Montserrat ExtraBold" w:hAnsi="Montserrat ExtraBold"/>
        <w:b/>
        <w:sz w:val="18"/>
        <w:szCs w:val="18"/>
      </w:rPr>
    </w:pPr>
  </w:p>
  <w:p w14:paraId="368CFE2D" w14:textId="77777777" w:rsidR="00E23E13" w:rsidRDefault="00E23E13" w:rsidP="00025D11">
    <w:pPr>
      <w:jc w:val="right"/>
      <w:rPr>
        <w:rFonts w:ascii="Montserrat ExtraBold" w:hAnsi="Montserrat ExtraBold"/>
        <w:b/>
        <w:sz w:val="18"/>
        <w:szCs w:val="18"/>
      </w:rPr>
    </w:pPr>
  </w:p>
  <w:p w14:paraId="670892B3" w14:textId="2E2E31C2" w:rsidR="00025D11" w:rsidRDefault="00852CD3" w:rsidP="00025D11">
    <w:pPr>
      <w:tabs>
        <w:tab w:val="left" w:pos="3054"/>
        <w:tab w:val="right" w:pos="9972"/>
      </w:tabs>
      <w:jc w:val="right"/>
      <w:rPr>
        <w:rFonts w:ascii="Montserrat ExtraBold" w:hAnsi="Montserrat ExtraBold"/>
        <w:b/>
        <w:sz w:val="18"/>
        <w:szCs w:val="18"/>
      </w:rPr>
    </w:pPr>
    <w:r w:rsidRPr="00852CD3">
      <w:rPr>
        <w:rFonts w:ascii="Montserrat ExtraBold" w:hAnsi="Montserrat ExtraBold"/>
        <w:b/>
        <w:sz w:val="18"/>
        <w:szCs w:val="18"/>
      </w:rPr>
      <w:t>Coordinación General de Agricultura</w:t>
    </w:r>
  </w:p>
  <w:p w14:paraId="62DFFB50" w14:textId="75AF8629" w:rsidR="00F30489" w:rsidRPr="004318BC" w:rsidRDefault="00F30489" w:rsidP="00025D11">
    <w:pPr>
      <w:tabs>
        <w:tab w:val="left" w:pos="3054"/>
        <w:tab w:val="right" w:pos="9972"/>
      </w:tabs>
      <w:jc w:val="right"/>
      <w:rPr>
        <w:rFonts w:ascii="Montserrat" w:hAnsi="Montserrat"/>
        <w:b/>
        <w:sz w:val="16"/>
        <w:szCs w:val="16"/>
      </w:rPr>
    </w:pPr>
    <w:r>
      <w:rPr>
        <w:rFonts w:ascii="Montserrat ExtraBold" w:hAnsi="Montserrat ExtraBold"/>
        <w:b/>
        <w:sz w:val="18"/>
        <w:szCs w:val="18"/>
      </w:rPr>
      <w:t>Dirección General de Valor Agregado y Mercados</w:t>
    </w:r>
  </w:p>
  <w:p w14:paraId="54A954C4" w14:textId="77777777" w:rsidR="00025D11" w:rsidRPr="00E60BF5" w:rsidRDefault="00025D11" w:rsidP="00025D11">
    <w:pPr>
      <w:pStyle w:val="Encabezado"/>
      <w:rPr>
        <w:rFonts w:ascii="Montserrat SemiBold" w:hAnsi="Montserrat SemiBold"/>
        <w:b/>
        <w:color w:val="C19F7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49AA1" w14:textId="2AD8B2F0" w:rsidR="003F5DE6" w:rsidRDefault="003F5DE6">
    <w:pPr>
      <w:pStyle w:val="Encabezado"/>
    </w:pPr>
    <w:r>
      <w:rPr>
        <w:noProof/>
        <w:lang w:val="es-MX" w:eastAsia="es-MX"/>
      </w:rPr>
      <w:drawing>
        <wp:anchor distT="0" distB="0" distL="114300" distR="114300" simplePos="0" relativeHeight="251661312" behindDoc="1" locked="0" layoutInCell="1" allowOverlap="1" wp14:anchorId="56555C4E" wp14:editId="5AE84722">
          <wp:simplePos x="0" y="0"/>
          <wp:positionH relativeFrom="column">
            <wp:posOffset>-727889</wp:posOffset>
          </wp:positionH>
          <wp:positionV relativeFrom="paragraph">
            <wp:posOffset>-588645</wp:posOffset>
          </wp:positionV>
          <wp:extent cx="7771672" cy="10132526"/>
          <wp:effectExtent l="0" t="0" r="127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OB_membretada.png"/>
                  <pic:cNvPicPr/>
                </pic:nvPicPr>
                <pic:blipFill>
                  <a:blip r:embed="rId1"/>
                  <a:stretch>
                    <a:fillRect/>
                  </a:stretch>
                </pic:blipFill>
                <pic:spPr>
                  <a:xfrm>
                    <a:off x="0" y="0"/>
                    <a:ext cx="7771672" cy="101325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649E1"/>
    <w:multiLevelType w:val="hybridMultilevel"/>
    <w:tmpl w:val="255809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AB96A08"/>
    <w:multiLevelType w:val="hybridMultilevel"/>
    <w:tmpl w:val="E43C5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ES" w:vendorID="64" w:dllVersion="4096" w:nlCheck="1" w:checkStyle="0"/>
  <w:activeWritingStyle w:appName="MSWord" w:lang="es-ES" w:vendorID="64" w:dllVersion="6" w:nlCheck="1" w:checkStyle="1"/>
  <w:activeWritingStyle w:appName="MSWord" w:lang="es-ES" w:vendorID="64" w:dllVersion="0" w:nlCheck="1" w:checkStyle="0"/>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14B4C"/>
    <w:rsid w:val="00025D11"/>
    <w:rsid w:val="000E5AF4"/>
    <w:rsid w:val="00114F26"/>
    <w:rsid w:val="0013094E"/>
    <w:rsid w:val="00196DD7"/>
    <w:rsid w:val="001A3C0D"/>
    <w:rsid w:val="001A6FF8"/>
    <w:rsid w:val="001B44D4"/>
    <w:rsid w:val="001B788E"/>
    <w:rsid w:val="001C0A15"/>
    <w:rsid w:val="002B6701"/>
    <w:rsid w:val="002C05DE"/>
    <w:rsid w:val="002E777C"/>
    <w:rsid w:val="003013CE"/>
    <w:rsid w:val="00303A62"/>
    <w:rsid w:val="00331A26"/>
    <w:rsid w:val="00331E7A"/>
    <w:rsid w:val="0035030C"/>
    <w:rsid w:val="00352594"/>
    <w:rsid w:val="00371A4F"/>
    <w:rsid w:val="003C0F14"/>
    <w:rsid w:val="003C1234"/>
    <w:rsid w:val="003E1398"/>
    <w:rsid w:val="003F5DE6"/>
    <w:rsid w:val="00402220"/>
    <w:rsid w:val="00424775"/>
    <w:rsid w:val="00471D9B"/>
    <w:rsid w:val="00493615"/>
    <w:rsid w:val="00496947"/>
    <w:rsid w:val="004B3029"/>
    <w:rsid w:val="004B545A"/>
    <w:rsid w:val="004F4E73"/>
    <w:rsid w:val="004F5D96"/>
    <w:rsid w:val="005133EA"/>
    <w:rsid w:val="00531F76"/>
    <w:rsid w:val="005409CF"/>
    <w:rsid w:val="00541CFA"/>
    <w:rsid w:val="00546C70"/>
    <w:rsid w:val="005960E2"/>
    <w:rsid w:val="005A12CA"/>
    <w:rsid w:val="005A603E"/>
    <w:rsid w:val="005A74CE"/>
    <w:rsid w:val="005D55AC"/>
    <w:rsid w:val="005E74D5"/>
    <w:rsid w:val="00632332"/>
    <w:rsid w:val="006351E8"/>
    <w:rsid w:val="00657ECF"/>
    <w:rsid w:val="00661A1B"/>
    <w:rsid w:val="006B6675"/>
    <w:rsid w:val="006D3B66"/>
    <w:rsid w:val="006F59EE"/>
    <w:rsid w:val="0070679F"/>
    <w:rsid w:val="00730668"/>
    <w:rsid w:val="00740CFE"/>
    <w:rsid w:val="00770889"/>
    <w:rsid w:val="00771EB9"/>
    <w:rsid w:val="007808DC"/>
    <w:rsid w:val="007878FE"/>
    <w:rsid w:val="007D7977"/>
    <w:rsid w:val="007F1FC7"/>
    <w:rsid w:val="007F4843"/>
    <w:rsid w:val="007F5770"/>
    <w:rsid w:val="00802196"/>
    <w:rsid w:val="0080225B"/>
    <w:rsid w:val="00807280"/>
    <w:rsid w:val="00830CA1"/>
    <w:rsid w:val="00851C11"/>
    <w:rsid w:val="00852CD3"/>
    <w:rsid w:val="00865225"/>
    <w:rsid w:val="008748CC"/>
    <w:rsid w:val="00883E25"/>
    <w:rsid w:val="008B7EEC"/>
    <w:rsid w:val="008C06EE"/>
    <w:rsid w:val="008E2B46"/>
    <w:rsid w:val="008F260E"/>
    <w:rsid w:val="00920D98"/>
    <w:rsid w:val="009A0328"/>
    <w:rsid w:val="009B6248"/>
    <w:rsid w:val="009B62C8"/>
    <w:rsid w:val="009D2B83"/>
    <w:rsid w:val="009E11A7"/>
    <w:rsid w:val="009F6945"/>
    <w:rsid w:val="00A04FF4"/>
    <w:rsid w:val="00A1143C"/>
    <w:rsid w:val="00A81F2D"/>
    <w:rsid w:val="00A941BB"/>
    <w:rsid w:val="00AA35DD"/>
    <w:rsid w:val="00AE1864"/>
    <w:rsid w:val="00B01216"/>
    <w:rsid w:val="00B04959"/>
    <w:rsid w:val="00B12FD2"/>
    <w:rsid w:val="00B20FD8"/>
    <w:rsid w:val="00B37FE6"/>
    <w:rsid w:val="00B87741"/>
    <w:rsid w:val="00B92A5D"/>
    <w:rsid w:val="00BC17F3"/>
    <w:rsid w:val="00BD3E39"/>
    <w:rsid w:val="00BE6404"/>
    <w:rsid w:val="00BF0FF3"/>
    <w:rsid w:val="00BF5C42"/>
    <w:rsid w:val="00C037E0"/>
    <w:rsid w:val="00C37F65"/>
    <w:rsid w:val="00C82BE4"/>
    <w:rsid w:val="00CA7AA1"/>
    <w:rsid w:val="00CC1DDB"/>
    <w:rsid w:val="00CE6866"/>
    <w:rsid w:val="00D3720A"/>
    <w:rsid w:val="00D646B0"/>
    <w:rsid w:val="00DA315B"/>
    <w:rsid w:val="00DC6314"/>
    <w:rsid w:val="00DD7ACA"/>
    <w:rsid w:val="00E03F95"/>
    <w:rsid w:val="00E23E13"/>
    <w:rsid w:val="00E41C69"/>
    <w:rsid w:val="00E553AD"/>
    <w:rsid w:val="00E60BF5"/>
    <w:rsid w:val="00E96CBE"/>
    <w:rsid w:val="00EA1F6C"/>
    <w:rsid w:val="00F30489"/>
    <w:rsid w:val="00F44A7F"/>
    <w:rsid w:val="00FB5123"/>
    <w:rsid w:val="00FD62FD"/>
    <w:rsid w:val="00FE246D"/>
    <w:rsid w:val="00FE315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FF9062"/>
  <w15:docId w15:val="{64973D0C-0810-40AB-A53D-00A3D091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table" w:styleId="Tablaconcuadrcula">
    <w:name w:val="Table Grid"/>
    <w:basedOn w:val="Tablanormal"/>
    <w:uiPriority w:val="59"/>
    <w:rsid w:val="00632332"/>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2CD3"/>
    <w:rPr>
      <w:color w:val="0563C1" w:themeColor="hyperlink"/>
      <w:u w:val="single"/>
    </w:rPr>
  </w:style>
  <w:style w:type="paragraph" w:styleId="Prrafodelista">
    <w:name w:val="List Paragraph"/>
    <w:aliases w:val="Dot pt,No Spacing1,List Paragraph Char Char Char,Indicator Text,List Paragraph1,Numbered Para 1,Colorful List - Accent 11,Bullet 1,F5 List Paragraph,Bullet Points,List Paragraph,lp1,viñetas,List Paragraph2,MAIN CONTENT,Normal numbered,3"/>
    <w:basedOn w:val="Normal"/>
    <w:link w:val="PrrafodelistaCar"/>
    <w:uiPriority w:val="34"/>
    <w:qFormat/>
    <w:rsid w:val="001B44D4"/>
    <w:pPr>
      <w:ind w:left="720"/>
      <w:contextualSpacing/>
    </w:pPr>
  </w:style>
  <w:style w:type="paragraph" w:styleId="Textodeglobo">
    <w:name w:val="Balloon Text"/>
    <w:basedOn w:val="Normal"/>
    <w:link w:val="TextodegloboCar"/>
    <w:uiPriority w:val="99"/>
    <w:semiHidden/>
    <w:unhideWhenUsed/>
    <w:rsid w:val="003013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13CE"/>
    <w:rPr>
      <w:rFonts w:ascii="Segoe UI" w:hAnsi="Segoe UI" w:cs="Segoe UI"/>
      <w:sz w:val="18"/>
      <w:szCs w:val="18"/>
      <w:lang w:val="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ist Paragraph Car,lp1 Car"/>
    <w:basedOn w:val="Fuentedeprrafopredeter"/>
    <w:link w:val="Prrafodelista"/>
    <w:uiPriority w:val="34"/>
    <w:qFormat/>
    <w:locked/>
    <w:rsid w:val="00BC17F3"/>
    <w:rPr>
      <w:lang w:val="es-ES"/>
    </w:rPr>
  </w:style>
  <w:style w:type="paragraph" w:styleId="Textocomentario">
    <w:name w:val="annotation text"/>
    <w:basedOn w:val="Normal"/>
    <w:link w:val="TextocomentarioCar"/>
    <w:uiPriority w:val="99"/>
    <w:unhideWhenUsed/>
    <w:rsid w:val="00BC17F3"/>
    <w:rPr>
      <w:sz w:val="20"/>
      <w:szCs w:val="20"/>
    </w:rPr>
  </w:style>
  <w:style w:type="character" w:customStyle="1" w:styleId="TextocomentarioCar">
    <w:name w:val="Texto comentario Car"/>
    <w:basedOn w:val="Fuentedeprrafopredeter"/>
    <w:link w:val="Textocomentario"/>
    <w:uiPriority w:val="99"/>
    <w:rsid w:val="00BC17F3"/>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agricultura/documentos/avisos-de-privacidad-integrales-288461?idio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agricultura/documentos/solicitudes-de-acceso-rectificacion-cancelacion-y-oposicion-a-datos-personales-ar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2346-0EF0-4503-9BBD-C63DDC6B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8381</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Oficio 2024</vt:lpstr>
      <vt:lpstr>Oficio</vt:lpstr>
    </vt:vector>
  </TitlesOfParts>
  <Manager>Hernán Cortés Loeza</Manager>
  <Company>Agricultura</Company>
  <LinksUpToDate>false</LinksUpToDate>
  <CharactersWithSpaces>9885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2024</dc:title>
  <dc:subject>Oficio 2024</dc:subject>
  <dc:creator>Hernán Cortés Loeza</dc:creator>
  <cp:keywords/>
  <dc:description/>
  <cp:lastModifiedBy>Angelica Iriana Guadalupe Aburto Caballero</cp:lastModifiedBy>
  <cp:revision>2</cp:revision>
  <cp:lastPrinted>2024-04-26T19:44:00Z</cp:lastPrinted>
  <dcterms:created xsi:type="dcterms:W3CDTF">2024-05-23T16:44:00Z</dcterms:created>
  <dcterms:modified xsi:type="dcterms:W3CDTF">2024-05-23T16:44:00Z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a9dcf41190b2d7e59373984aa511a33f38a01768d1248d4d9f09bada468efcb9</vt:lpwstr>
  </property>
</Properties>
</file>